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21</w:t>
      </w:r>
      <w:r w:rsidR="00ED2385">
        <w:rPr>
          <w:b/>
          <w:sz w:val="28"/>
          <w:szCs w:val="28"/>
        </w:rPr>
        <w:t xml:space="preserve">. kontrolního dne stavby dne </w:t>
      </w:r>
      <w:r w:rsidR="0080475D">
        <w:rPr>
          <w:b/>
          <w:sz w:val="28"/>
          <w:szCs w:val="28"/>
        </w:rPr>
        <w:t>04. 12</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2C71CA">
        <w:rPr>
          <w:rFonts w:cs="Times New Roman"/>
          <w:sz w:val="20"/>
          <w:szCs w:val="20"/>
        </w:rPr>
        <w:t>4</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2C71CA"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80475D" w:rsidP="00A4185F">
            <w:pPr>
              <w:rPr>
                <w:sz w:val="19"/>
                <w:szCs w:val="19"/>
              </w:rPr>
            </w:pPr>
            <w:r>
              <w:rPr>
                <w:sz w:val="19"/>
                <w:szCs w:val="19"/>
              </w:rPr>
              <w:t>ano</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A7176" w:rsidP="0000402D">
            <w:pPr>
              <w:rPr>
                <w:sz w:val="19"/>
                <w:szCs w:val="19"/>
              </w:rPr>
            </w:pPr>
            <w:r>
              <w:rPr>
                <w:sz w:val="19"/>
                <w:szCs w:val="19"/>
              </w:rPr>
              <w:t>ne</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80475D"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4098"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394098"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1A7176"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394098"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0475D"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394098"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Dan Rosenberg</w:t>
            </w:r>
          </w:p>
        </w:tc>
        <w:tc>
          <w:tcPr>
            <w:tcW w:w="2268" w:type="dxa"/>
            <w:vAlign w:val="center"/>
          </w:tcPr>
          <w:p w:rsidR="00F92BE8" w:rsidRDefault="00F92BE8" w:rsidP="009E7EF0">
            <w:pPr>
              <w:rPr>
                <w:sz w:val="19"/>
                <w:szCs w:val="19"/>
              </w:rPr>
            </w:pPr>
            <w:r>
              <w:rPr>
                <w:sz w:val="19"/>
                <w:szCs w:val="19"/>
              </w:rPr>
              <w:t>Daimond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3F0E1C"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Vratislav Jerhot</w:t>
            </w:r>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4"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44679" w:rsidTr="00A965F5">
        <w:trPr>
          <w:trHeight w:val="371"/>
        </w:trPr>
        <w:tc>
          <w:tcPr>
            <w:tcW w:w="1702" w:type="dxa"/>
            <w:vAlign w:val="center"/>
          </w:tcPr>
          <w:p w:rsidR="00944679" w:rsidRPr="005F5539" w:rsidRDefault="00944679" w:rsidP="009E7EF0">
            <w:pPr>
              <w:rPr>
                <w:sz w:val="19"/>
                <w:szCs w:val="19"/>
              </w:rPr>
            </w:pPr>
            <w:r>
              <w:rPr>
                <w:sz w:val="19"/>
                <w:szCs w:val="19"/>
              </w:rPr>
              <w:t>Jan Mahr</w:t>
            </w:r>
          </w:p>
        </w:tc>
        <w:tc>
          <w:tcPr>
            <w:tcW w:w="2268" w:type="dxa"/>
            <w:vAlign w:val="center"/>
          </w:tcPr>
          <w:p w:rsidR="00944679" w:rsidRDefault="00944679" w:rsidP="00543B0F">
            <w:pPr>
              <w:rPr>
                <w:sz w:val="19"/>
                <w:szCs w:val="19"/>
              </w:rPr>
            </w:pPr>
            <w:r>
              <w:rPr>
                <w:sz w:val="19"/>
                <w:szCs w:val="19"/>
              </w:rPr>
              <w:t>SUPŠ Sv. Anežky</w:t>
            </w:r>
          </w:p>
        </w:tc>
        <w:tc>
          <w:tcPr>
            <w:tcW w:w="3685" w:type="dxa"/>
            <w:vAlign w:val="center"/>
          </w:tcPr>
          <w:p w:rsidR="00944679" w:rsidRPr="005F5539" w:rsidRDefault="00394098" w:rsidP="009E7EF0">
            <w:pPr>
              <w:rPr>
                <w:sz w:val="19"/>
                <w:szCs w:val="19"/>
              </w:rPr>
            </w:pPr>
            <w:hyperlink r:id="rId25" w:history="1">
              <w:r w:rsidR="00944679" w:rsidRPr="000947B8">
                <w:rPr>
                  <w:rStyle w:val="Hypertextovodkaz"/>
                  <w:sz w:val="20"/>
                  <w:szCs w:val="20"/>
                </w:rPr>
                <w:t>jan.mahr@supsck.cz</w:t>
              </w:r>
            </w:hyperlink>
          </w:p>
        </w:tc>
        <w:tc>
          <w:tcPr>
            <w:tcW w:w="851" w:type="dxa"/>
            <w:vAlign w:val="center"/>
          </w:tcPr>
          <w:p w:rsidR="00944679" w:rsidRPr="00A13D5F" w:rsidRDefault="00A13D5F" w:rsidP="009E7EF0">
            <w:pPr>
              <w:rPr>
                <w:sz w:val="19"/>
                <w:szCs w:val="19"/>
              </w:rPr>
            </w:pPr>
            <w:r w:rsidRPr="00A13D5F">
              <w:rPr>
                <w:sz w:val="19"/>
                <w:szCs w:val="19"/>
              </w:rPr>
              <w:t>SUPŠ</w:t>
            </w:r>
          </w:p>
        </w:tc>
        <w:tc>
          <w:tcPr>
            <w:tcW w:w="1134" w:type="dxa"/>
            <w:vAlign w:val="center"/>
          </w:tcPr>
          <w:p w:rsidR="00944679" w:rsidRDefault="00A13D5F"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Radim Rouče</w:t>
            </w:r>
          </w:p>
        </w:tc>
        <w:tc>
          <w:tcPr>
            <w:tcW w:w="2268"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80475D"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1A7176"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3F0E1C" w:rsidP="00E75B47">
            <w:pPr>
              <w:rPr>
                <w:sz w:val="19"/>
                <w:szCs w:val="19"/>
              </w:rPr>
            </w:pPr>
            <w:r>
              <w:rPr>
                <w:sz w:val="19"/>
                <w:szCs w:val="19"/>
              </w:rPr>
              <w:t>ano</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394098"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Pavel Božoň</w:t>
            </w:r>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Tomáš Podaný</w:t>
            </w:r>
          </w:p>
        </w:tc>
        <w:tc>
          <w:tcPr>
            <w:tcW w:w="2268" w:type="dxa"/>
            <w:vAlign w:val="center"/>
          </w:tcPr>
          <w:p w:rsidR="009E7EF0" w:rsidRPr="005F5539" w:rsidRDefault="009E7EF0" w:rsidP="009E7EF0">
            <w:pPr>
              <w:rPr>
                <w:sz w:val="19"/>
                <w:szCs w:val="19"/>
              </w:rPr>
            </w:pPr>
            <w:r w:rsidRPr="005F5539">
              <w:rPr>
                <w:sz w:val="19"/>
                <w:szCs w:val="19"/>
              </w:rPr>
              <w:t xml:space="preserve">Městský úřad Český Krumlov, oddělení IOP, </w:t>
            </w:r>
            <w:r w:rsidRPr="005F5539">
              <w:rPr>
                <w:sz w:val="19"/>
                <w:szCs w:val="19"/>
              </w:rPr>
              <w:lastRenderedPageBreak/>
              <w:t>technický manažer, TDO</w:t>
            </w:r>
          </w:p>
        </w:tc>
        <w:tc>
          <w:tcPr>
            <w:tcW w:w="3685" w:type="dxa"/>
            <w:vAlign w:val="center"/>
          </w:tcPr>
          <w:p w:rsidR="009E7EF0" w:rsidRPr="005F5539" w:rsidRDefault="009E7EF0" w:rsidP="009E7EF0">
            <w:pPr>
              <w:rPr>
                <w:sz w:val="19"/>
                <w:szCs w:val="19"/>
              </w:rPr>
            </w:pPr>
            <w:r w:rsidRPr="005F5539">
              <w:rPr>
                <w:sz w:val="19"/>
                <w:szCs w:val="19"/>
              </w:rPr>
              <w:lastRenderedPageBreak/>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lastRenderedPageBreak/>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sidRPr="00766A13">
              <w:rPr>
                <w:sz w:val="20"/>
                <w:szCs w:val="20"/>
              </w:rPr>
              <w:t>MěÚ</w:t>
            </w:r>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Pr>
                <w:sz w:val="20"/>
                <w:szCs w:val="20"/>
              </w:rPr>
              <w:t>MěÚ</w:t>
            </w:r>
          </w:p>
        </w:tc>
        <w:tc>
          <w:tcPr>
            <w:tcW w:w="1134" w:type="dxa"/>
            <w:vAlign w:val="center"/>
          </w:tcPr>
          <w:p w:rsidR="00A965F5" w:rsidRPr="00766A13" w:rsidRDefault="003F0E1C" w:rsidP="00A965F5">
            <w:pPr>
              <w:rPr>
                <w:sz w:val="20"/>
                <w:szCs w:val="20"/>
              </w:rPr>
            </w:pPr>
            <w:r>
              <w:rPr>
                <w:sz w:val="20"/>
                <w:szCs w:val="20"/>
              </w:rPr>
              <w:t>ano</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r w:rsidRPr="005F5539">
              <w:rPr>
                <w:sz w:val="19"/>
                <w:szCs w:val="19"/>
              </w:rPr>
              <w:t>MěÚ</w:t>
            </w:r>
          </w:p>
        </w:tc>
        <w:tc>
          <w:tcPr>
            <w:tcW w:w="1134" w:type="dxa"/>
            <w:vAlign w:val="center"/>
          </w:tcPr>
          <w:p w:rsidR="00A965F5" w:rsidRPr="005F5539" w:rsidRDefault="0080475D" w:rsidP="00A965F5">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944679"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 v</w:t>
      </w:r>
      <w:r w:rsidR="00252849" w:rsidRPr="00944679">
        <w:rPr>
          <w:color w:val="FF0000"/>
          <w:sz w:val="28"/>
          <w:szCs w:val="28"/>
          <w:u w:val="single"/>
        </w:rPr>
        <w:t>e</w:t>
      </w:r>
      <w:r w:rsidR="00FD22F5" w:rsidRPr="00944679">
        <w:rPr>
          <w:color w:val="FF0000"/>
          <w:sz w:val="28"/>
          <w:szCs w:val="28"/>
          <w:u w:val="single"/>
        </w:rPr>
        <w:t> </w:t>
      </w:r>
      <w:r w:rsidR="00084C4B" w:rsidRPr="00944679">
        <w:rPr>
          <w:color w:val="FF0000"/>
          <w:sz w:val="28"/>
          <w:szCs w:val="28"/>
          <w:u w:val="single"/>
        </w:rPr>
        <w:t>čtvrtek d</w:t>
      </w:r>
      <w:r w:rsidR="007B419F" w:rsidRPr="00944679">
        <w:rPr>
          <w:color w:val="FF0000"/>
          <w:sz w:val="28"/>
          <w:szCs w:val="28"/>
          <w:u w:val="single"/>
        </w:rPr>
        <w:t>ne</w:t>
      </w:r>
      <w:r w:rsidR="00A965F5" w:rsidRPr="00944679">
        <w:rPr>
          <w:color w:val="FF0000"/>
          <w:sz w:val="28"/>
          <w:szCs w:val="28"/>
          <w:u w:val="single"/>
        </w:rPr>
        <w:t xml:space="preserve"> </w:t>
      </w:r>
      <w:r w:rsidR="00944679">
        <w:rPr>
          <w:color w:val="FF0000"/>
          <w:sz w:val="28"/>
          <w:szCs w:val="28"/>
          <w:u w:val="single"/>
        </w:rPr>
        <w:t>4</w:t>
      </w:r>
      <w:r w:rsidR="00944679" w:rsidRPr="00944679">
        <w:rPr>
          <w:color w:val="FF0000"/>
          <w:sz w:val="28"/>
          <w:szCs w:val="28"/>
          <w:u w:val="single"/>
        </w:rPr>
        <w:t>.</w:t>
      </w:r>
      <w:r w:rsidR="00944679">
        <w:rPr>
          <w:color w:val="FF0000"/>
          <w:sz w:val="28"/>
          <w:szCs w:val="28"/>
          <w:u w:val="single"/>
        </w:rPr>
        <w:t xml:space="preserve"> </w:t>
      </w:r>
      <w:r w:rsidR="00944679" w:rsidRPr="00944679">
        <w:rPr>
          <w:color w:val="FF0000"/>
          <w:sz w:val="28"/>
          <w:szCs w:val="28"/>
          <w:u w:val="single"/>
        </w:rPr>
        <w:t>12</w:t>
      </w:r>
      <w:r w:rsidR="0000402D" w:rsidRPr="00944679">
        <w:rPr>
          <w:color w:val="FF0000"/>
          <w:sz w:val="28"/>
          <w:szCs w:val="28"/>
          <w:u w:val="single"/>
        </w:rPr>
        <w:t>.</w:t>
      </w:r>
      <w:r w:rsidR="00944679">
        <w:rPr>
          <w:color w:val="FF0000"/>
          <w:sz w:val="28"/>
          <w:szCs w:val="28"/>
          <w:u w:val="single"/>
        </w:rPr>
        <w:t xml:space="preserve"> </w:t>
      </w:r>
      <w:r w:rsidR="00FD22F5" w:rsidRPr="00944679">
        <w:rPr>
          <w:color w:val="FF0000"/>
          <w:sz w:val="28"/>
          <w:szCs w:val="28"/>
          <w:u w:val="single"/>
        </w:rPr>
        <w:t>2014 od 9.00 hodin</w:t>
      </w:r>
      <w:r w:rsidR="00944679">
        <w:rPr>
          <w:color w:val="FF0000"/>
          <w:sz w:val="28"/>
          <w:szCs w:val="28"/>
          <w:u w:val="single"/>
        </w:rPr>
        <w:t>. Je předběžně počítáno s tím, že tento kontrolní den bude posledním KD v roce 2014.</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1C2BD6">
        <w:trPr>
          <w:trHeight w:val="406"/>
          <w:jc w:val="center"/>
        </w:trPr>
        <w:tc>
          <w:tcPr>
            <w:tcW w:w="846" w:type="dxa"/>
            <w:vAlign w:val="center"/>
          </w:tcPr>
          <w:p w:rsidR="002E7487" w:rsidRDefault="009A027F" w:rsidP="009A027F">
            <w:pPr>
              <w:jc w:val="both"/>
              <w:rPr>
                <w:sz w:val="20"/>
                <w:szCs w:val="20"/>
              </w:rPr>
            </w:pPr>
            <w:r>
              <w:rPr>
                <w:sz w:val="20"/>
                <w:szCs w:val="20"/>
              </w:rPr>
              <w:t>M1.02</w:t>
            </w:r>
          </w:p>
        </w:tc>
        <w:tc>
          <w:tcPr>
            <w:tcW w:w="6095"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2C71CA">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lastRenderedPageBreak/>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2C71CA"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1C2BD6">
        <w:trPr>
          <w:trHeight w:val="406"/>
          <w:jc w:val="center"/>
        </w:trPr>
        <w:tc>
          <w:tcPr>
            <w:tcW w:w="846" w:type="dxa"/>
            <w:vAlign w:val="center"/>
          </w:tcPr>
          <w:p w:rsidR="006A3C92" w:rsidRDefault="006A3C92" w:rsidP="004C005A">
            <w:pPr>
              <w:jc w:val="both"/>
              <w:rPr>
                <w:sz w:val="20"/>
                <w:szCs w:val="20"/>
              </w:rPr>
            </w:pPr>
            <w:r>
              <w:rPr>
                <w:sz w:val="20"/>
                <w:szCs w:val="20"/>
              </w:rPr>
              <w:t>M1.14</w:t>
            </w:r>
          </w:p>
        </w:tc>
        <w:tc>
          <w:tcPr>
            <w:tcW w:w="6095"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 xml:space="preserve">KD </w:t>
            </w:r>
            <w:r w:rsidR="002C71CA" w:rsidRPr="00781AA4">
              <w:rPr>
                <w:sz w:val="20"/>
                <w:szCs w:val="20"/>
              </w:rPr>
              <w:t>č. 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 xml:space="preserve">KD </w:t>
            </w:r>
            <w:r w:rsidR="002C71CA" w:rsidRPr="006F340E">
              <w:rPr>
                <w:sz w:val="20"/>
                <w:szCs w:val="20"/>
              </w:rPr>
              <w:t>č. 14</w:t>
            </w:r>
            <w:r w:rsidRPr="006F340E">
              <w:rPr>
                <w:sz w:val="20"/>
                <w:szCs w:val="20"/>
              </w:rPr>
              <w:t xml:space="preserve">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 xml:space="preserve">KD </w:t>
            </w:r>
            <w:r w:rsidR="002C71CA" w:rsidRPr="006F4E19">
              <w:rPr>
                <w:sz w:val="20"/>
                <w:szCs w:val="20"/>
              </w:rPr>
              <w:t>č. 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2C71CA"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2C71CA"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Bylo vyřešeno mailovou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2C71CA" w:rsidRPr="00474765">
              <w:rPr>
                <w:sz w:val="20"/>
                <w:szCs w:val="20"/>
              </w:rPr>
              <w:t>č. 16</w:t>
            </w:r>
            <w:r w:rsidRPr="00474765">
              <w:rPr>
                <w:sz w:val="20"/>
                <w:szCs w:val="20"/>
              </w:rPr>
              <w:t xml:space="preserve">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1C2BD6">
        <w:trPr>
          <w:trHeight w:val="406"/>
          <w:jc w:val="center"/>
        </w:trPr>
        <w:tc>
          <w:tcPr>
            <w:tcW w:w="846" w:type="dxa"/>
            <w:vAlign w:val="center"/>
          </w:tcPr>
          <w:p w:rsidR="00D308B9" w:rsidRDefault="00D308B9" w:rsidP="004C005A">
            <w:pPr>
              <w:jc w:val="both"/>
              <w:rPr>
                <w:sz w:val="20"/>
                <w:szCs w:val="20"/>
              </w:rPr>
            </w:pPr>
            <w:r>
              <w:rPr>
                <w:sz w:val="20"/>
                <w:szCs w:val="20"/>
              </w:rPr>
              <w:t>M1.19</w:t>
            </w:r>
          </w:p>
        </w:tc>
        <w:tc>
          <w:tcPr>
            <w:tcW w:w="6095"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 xml:space="preserve">KD </w:t>
            </w:r>
            <w:r w:rsidR="002C71CA" w:rsidRPr="00781AA4">
              <w:rPr>
                <w:sz w:val="20"/>
                <w:szCs w:val="20"/>
              </w:rPr>
              <w:t>č. 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 xml:space="preserve">1.NP posunuta o 40 cm. Všechny nosné ocelové prvky je tedy nutné provést o 40 cm delší, než předpokládalo PD. Stavba provede dopočítání skutečného objemu oceli nutné pro provedení statického </w:t>
            </w:r>
            <w:r w:rsidRPr="00781AA4">
              <w:rPr>
                <w:sz w:val="20"/>
                <w:szCs w:val="20"/>
              </w:rPr>
              <w:lastRenderedPageBreak/>
              <w:t>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lastRenderedPageBreak/>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lastRenderedPageBreak/>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2C71CA"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1C2BD6">
        <w:trPr>
          <w:trHeight w:val="406"/>
          <w:jc w:val="center"/>
        </w:trPr>
        <w:tc>
          <w:tcPr>
            <w:tcW w:w="846" w:type="dxa"/>
            <w:vAlign w:val="center"/>
          </w:tcPr>
          <w:p w:rsidR="00A24A1F" w:rsidRPr="00474765" w:rsidRDefault="00A24A1F" w:rsidP="004C005A">
            <w:pPr>
              <w:jc w:val="both"/>
              <w:rPr>
                <w:sz w:val="20"/>
                <w:szCs w:val="20"/>
              </w:rPr>
            </w:pPr>
            <w:r w:rsidRPr="00474765">
              <w:rPr>
                <w:sz w:val="20"/>
                <w:szCs w:val="20"/>
              </w:rPr>
              <w:t>M1.27</w:t>
            </w:r>
          </w:p>
        </w:tc>
        <w:tc>
          <w:tcPr>
            <w:tcW w:w="6095" w:type="dxa"/>
            <w:vAlign w:val="center"/>
          </w:tcPr>
          <w:p w:rsidR="00A24A1F" w:rsidRPr="00474765" w:rsidRDefault="00A24A1F" w:rsidP="004C005A">
            <w:pPr>
              <w:jc w:val="both"/>
              <w:rPr>
                <w:sz w:val="20"/>
                <w:szCs w:val="20"/>
              </w:rPr>
            </w:pPr>
            <w:r w:rsidRPr="00474765">
              <w:rPr>
                <w:sz w:val="20"/>
                <w:szCs w:val="20"/>
              </w:rPr>
              <w:t xml:space="preserve">KD </w:t>
            </w:r>
            <w:r w:rsidR="002C71CA" w:rsidRPr="00474765">
              <w:rPr>
                <w:sz w:val="20"/>
                <w:szCs w:val="20"/>
              </w:rPr>
              <w:t>č. 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2C71CA" w:rsidRPr="00D62F3F">
              <w:rPr>
                <w:sz w:val="20"/>
                <w:szCs w:val="20"/>
              </w:rPr>
              <w:t>č. 18</w:t>
            </w:r>
          </w:p>
          <w:p w:rsidR="001C2BD6" w:rsidRPr="00D62F3F" w:rsidRDefault="001C2BD6" w:rsidP="004C005A">
            <w:pPr>
              <w:jc w:val="both"/>
              <w:rPr>
                <w:sz w:val="20"/>
                <w:szCs w:val="20"/>
              </w:rPr>
            </w:pPr>
            <w:r w:rsidRPr="00D62F3F">
              <w:rPr>
                <w:sz w:val="20"/>
                <w:szCs w:val="20"/>
              </w:rPr>
              <w:t>Bude řešeno ve spolupráci zástupce školy a zástupce dodavatele elektro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Byly provedeny odběry vzorků firmou Baumit. Vyhodnocení bude předloženo.</w:t>
            </w:r>
          </w:p>
          <w:p w:rsidR="00603B8F" w:rsidRDefault="00603B8F" w:rsidP="004C005A">
            <w:pPr>
              <w:jc w:val="both"/>
              <w:rPr>
                <w:color w:val="FF0000"/>
                <w:sz w:val="20"/>
                <w:szCs w:val="20"/>
              </w:rPr>
            </w:pPr>
          </w:p>
          <w:p w:rsidR="00603B8F" w:rsidRPr="002C71CA" w:rsidRDefault="00603B8F" w:rsidP="004C005A">
            <w:pPr>
              <w:jc w:val="both"/>
              <w:rPr>
                <w:sz w:val="20"/>
                <w:szCs w:val="20"/>
              </w:rPr>
            </w:pPr>
            <w:r w:rsidRPr="002C71CA">
              <w:rPr>
                <w:sz w:val="20"/>
                <w:szCs w:val="20"/>
              </w:rPr>
              <w:t>KD č. 19</w:t>
            </w:r>
          </w:p>
          <w:p w:rsidR="00603B8F" w:rsidRPr="002C71CA" w:rsidRDefault="00603B8F" w:rsidP="004C005A">
            <w:pPr>
              <w:jc w:val="both"/>
              <w:rPr>
                <w:sz w:val="20"/>
                <w:szCs w:val="20"/>
              </w:rPr>
            </w:pPr>
            <w:r w:rsidRPr="002C71CA">
              <w:rPr>
                <w:sz w:val="20"/>
                <w:szCs w:val="20"/>
              </w:rPr>
              <w:t>Omítky jsou plně zahlcené degradované solemi a je doporučeno jejich nahrazení. Projektant navrhne způsob sanace.</w:t>
            </w:r>
          </w:p>
          <w:p w:rsidR="00472B73" w:rsidRPr="002C71CA" w:rsidRDefault="00472B73" w:rsidP="004C005A">
            <w:pPr>
              <w:jc w:val="both"/>
              <w:rPr>
                <w:sz w:val="20"/>
                <w:szCs w:val="20"/>
              </w:rPr>
            </w:pPr>
          </w:p>
          <w:p w:rsidR="00472B73" w:rsidRPr="002C71CA" w:rsidRDefault="00472B73" w:rsidP="004C005A">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4C005A">
            <w:pPr>
              <w:jc w:val="both"/>
              <w:rPr>
                <w:sz w:val="20"/>
                <w:szCs w:val="20"/>
              </w:rPr>
            </w:pPr>
            <w:r w:rsidRPr="002C71CA">
              <w:rPr>
                <w:sz w:val="20"/>
                <w:szCs w:val="20"/>
              </w:rPr>
              <w:lastRenderedPageBreak/>
              <w:t>Úkol trvá, zpráva BAUMIT předána GP</w:t>
            </w:r>
            <w:r w:rsidR="00472B73" w:rsidRPr="002C71CA">
              <w:rPr>
                <w:sz w:val="20"/>
                <w:szCs w:val="20"/>
              </w:rPr>
              <w:t>.</w:t>
            </w:r>
          </w:p>
          <w:p w:rsidR="00472B73" w:rsidRDefault="00472B73" w:rsidP="004C005A">
            <w:pPr>
              <w:jc w:val="both"/>
              <w:rPr>
                <w:color w:val="0070C0"/>
                <w:sz w:val="20"/>
                <w:szCs w:val="20"/>
              </w:rPr>
            </w:pPr>
          </w:p>
          <w:p w:rsidR="00472B73" w:rsidRDefault="00472B73" w:rsidP="004C005A">
            <w:pPr>
              <w:jc w:val="both"/>
              <w:rPr>
                <w:color w:val="FF0000"/>
                <w:sz w:val="20"/>
                <w:szCs w:val="20"/>
              </w:rPr>
            </w:pPr>
            <w:r>
              <w:rPr>
                <w:color w:val="FF0000"/>
                <w:sz w:val="20"/>
                <w:szCs w:val="20"/>
              </w:rPr>
              <w:t xml:space="preserve">KD </w:t>
            </w:r>
            <w:r w:rsidR="002C71CA">
              <w:rPr>
                <w:color w:val="FF0000"/>
                <w:sz w:val="20"/>
                <w:szCs w:val="20"/>
              </w:rPr>
              <w:t>č. 21</w:t>
            </w:r>
          </w:p>
          <w:p w:rsidR="00472B73" w:rsidRPr="00472B73" w:rsidRDefault="00472B73" w:rsidP="004C005A">
            <w:pPr>
              <w:jc w:val="both"/>
              <w:rPr>
                <w:color w:val="FF0000"/>
                <w:sz w:val="20"/>
                <w:szCs w:val="20"/>
              </w:rPr>
            </w:pPr>
            <w:r>
              <w:rPr>
                <w:color w:val="FF0000"/>
                <w:sz w:val="20"/>
                <w:szCs w:val="20"/>
              </w:rPr>
              <w:t>GP souhlasí s návrhem řešení předloženým firmou Baumit.</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lastRenderedPageBreak/>
              <w:t>M1.30</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Pr="00D62F3F" w:rsidRDefault="002C71CA" w:rsidP="004C005A">
            <w:pPr>
              <w:jc w:val="both"/>
              <w:rPr>
                <w:sz w:val="20"/>
                <w:szCs w:val="20"/>
              </w:rPr>
            </w:pPr>
            <w:r>
              <w:rPr>
                <w:sz w:val="20"/>
                <w:szCs w:val="20"/>
              </w:rPr>
              <w:t>Bylo provedeno projektantem i TO</w:t>
            </w:r>
            <w:r w:rsidR="009C0BE3" w:rsidRPr="00D62F3F">
              <w:rPr>
                <w:sz w:val="20"/>
                <w:szCs w:val="20"/>
              </w:rPr>
              <w:t>I převzetí statického zabezpečení kleneb na refektářem č.m.1.17.</w:t>
            </w:r>
            <w:r>
              <w:rPr>
                <w:sz w:val="20"/>
                <w:szCs w:val="20"/>
              </w:rPr>
              <w:t xml:space="preserve"> </w:t>
            </w:r>
          </w:p>
          <w:p w:rsidR="00787B63" w:rsidRPr="00D62F3F" w:rsidRDefault="00787B63" w:rsidP="004C005A">
            <w:pPr>
              <w:jc w:val="both"/>
              <w:rPr>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M1.31</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Default="009C0BE3" w:rsidP="004C005A">
            <w:pPr>
              <w:jc w:val="both"/>
              <w:rPr>
                <w:color w:val="FF0000"/>
                <w:sz w:val="20"/>
                <w:szCs w:val="20"/>
              </w:rPr>
            </w:pPr>
            <w:r w:rsidRPr="00D62F3F">
              <w:rPr>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3D4022" w:rsidRPr="00B84F47" w:rsidTr="001C2BD6">
        <w:trPr>
          <w:trHeight w:val="406"/>
          <w:jc w:val="center"/>
        </w:trPr>
        <w:tc>
          <w:tcPr>
            <w:tcW w:w="846" w:type="dxa"/>
            <w:vAlign w:val="center"/>
          </w:tcPr>
          <w:p w:rsidR="003D4022" w:rsidRDefault="003D4022" w:rsidP="004C005A">
            <w:pPr>
              <w:jc w:val="both"/>
              <w:rPr>
                <w:sz w:val="20"/>
                <w:szCs w:val="20"/>
              </w:rPr>
            </w:pPr>
            <w:r>
              <w:rPr>
                <w:sz w:val="20"/>
                <w:szCs w:val="20"/>
              </w:rPr>
              <w:t>M1.32</w:t>
            </w:r>
          </w:p>
        </w:tc>
        <w:tc>
          <w:tcPr>
            <w:tcW w:w="6095" w:type="dxa"/>
            <w:vAlign w:val="center"/>
          </w:tcPr>
          <w:p w:rsidR="003D4022" w:rsidRPr="00A13D5F" w:rsidRDefault="003D4022" w:rsidP="004C005A">
            <w:pPr>
              <w:jc w:val="both"/>
              <w:rPr>
                <w:b/>
                <w:sz w:val="20"/>
                <w:szCs w:val="20"/>
              </w:rPr>
            </w:pPr>
            <w:r w:rsidRPr="00A13D5F">
              <w:rPr>
                <w:b/>
                <w:sz w:val="20"/>
                <w:szCs w:val="20"/>
              </w:rPr>
              <w:t>KD č. 19</w:t>
            </w:r>
          </w:p>
          <w:p w:rsidR="003D4022" w:rsidRPr="00A13D5F" w:rsidRDefault="003D4022" w:rsidP="004C005A">
            <w:pPr>
              <w:jc w:val="both"/>
              <w:rPr>
                <w:b/>
                <w:sz w:val="20"/>
                <w:szCs w:val="20"/>
              </w:rPr>
            </w:pPr>
          </w:p>
          <w:p w:rsidR="003D4022" w:rsidRPr="00A13D5F" w:rsidRDefault="003D4022" w:rsidP="004C005A">
            <w:pPr>
              <w:jc w:val="both"/>
              <w:rPr>
                <w:b/>
                <w:sz w:val="20"/>
                <w:szCs w:val="20"/>
                <w:u w:val="single"/>
              </w:rPr>
            </w:pPr>
            <w:r w:rsidRPr="00A13D5F">
              <w:rPr>
                <w:b/>
                <w:sz w:val="20"/>
                <w:szCs w:val="20"/>
                <w:u w:val="single"/>
              </w:rPr>
              <w:t>Fasáda konventu v místě refektáře (ze zahrady M5)</w:t>
            </w:r>
          </w:p>
          <w:p w:rsidR="003D4022" w:rsidRPr="00A13D5F" w:rsidRDefault="003D4022" w:rsidP="004C005A">
            <w:pPr>
              <w:jc w:val="both"/>
              <w:rPr>
                <w:sz w:val="20"/>
                <w:szCs w:val="20"/>
              </w:rPr>
            </w:pPr>
            <w:r w:rsidRPr="00A13D5F">
              <w:rPr>
                <w:sz w:val="20"/>
                <w:szCs w:val="20"/>
              </w:rPr>
              <w:t xml:space="preserve">Opravy omítek probíhají v úrovni přízemí, omítky jsou </w:t>
            </w:r>
            <w:r w:rsidR="002C71CA" w:rsidRPr="00A13D5F">
              <w:rPr>
                <w:sz w:val="20"/>
                <w:szCs w:val="20"/>
              </w:rPr>
              <w:t>zde</w:t>
            </w:r>
            <w:r w:rsidRPr="00A13D5F">
              <w:rPr>
                <w:sz w:val="20"/>
                <w:szCs w:val="20"/>
              </w:rPr>
              <w:t xml:space="preserve"> bez nálezů. V úrovni 1.NP je provedeno statické zabezpečení. Oprava fasády v této úrovni musí být provedeny pod dohledem restaurátora.</w:t>
            </w:r>
          </w:p>
          <w:p w:rsidR="00A13D5F" w:rsidRDefault="00A13D5F" w:rsidP="004C005A">
            <w:pPr>
              <w:jc w:val="both"/>
              <w:rPr>
                <w:color w:val="0070C0"/>
                <w:sz w:val="20"/>
                <w:szCs w:val="20"/>
              </w:rPr>
            </w:pPr>
          </w:p>
          <w:p w:rsidR="00A13D5F" w:rsidRPr="002C71CA" w:rsidRDefault="00A13D5F" w:rsidP="004C005A">
            <w:pPr>
              <w:jc w:val="both"/>
              <w:rPr>
                <w:sz w:val="20"/>
                <w:szCs w:val="20"/>
              </w:rPr>
            </w:pPr>
            <w:r w:rsidRPr="002C71CA">
              <w:rPr>
                <w:sz w:val="20"/>
                <w:szCs w:val="20"/>
              </w:rPr>
              <w:t xml:space="preserve">KD </w:t>
            </w:r>
            <w:r w:rsidR="002C71CA" w:rsidRPr="002C71CA">
              <w:rPr>
                <w:sz w:val="20"/>
                <w:szCs w:val="20"/>
              </w:rPr>
              <w:t>č. 20</w:t>
            </w:r>
          </w:p>
          <w:p w:rsidR="003D4022" w:rsidRPr="002C71CA" w:rsidRDefault="002C71CA" w:rsidP="004C005A">
            <w:pPr>
              <w:jc w:val="both"/>
              <w:rPr>
                <w:sz w:val="20"/>
                <w:szCs w:val="20"/>
              </w:rPr>
            </w:pPr>
            <w:r w:rsidRPr="002C71CA">
              <w:rPr>
                <w:sz w:val="20"/>
                <w:szCs w:val="20"/>
              </w:rPr>
              <w:t>21. 11. 2014</w:t>
            </w:r>
            <w:r w:rsidR="001A7176" w:rsidRPr="002C71CA">
              <w:rPr>
                <w:sz w:val="20"/>
                <w:szCs w:val="20"/>
              </w:rPr>
              <w:t xml:space="preserve"> bude dodána zpráva res</w:t>
            </w:r>
            <w:r w:rsidR="00F70826" w:rsidRPr="002C71CA">
              <w:rPr>
                <w:sz w:val="20"/>
                <w:szCs w:val="20"/>
              </w:rPr>
              <w:t>taurátora a s restaurátorem byl</w:t>
            </w:r>
            <w:r w:rsidR="001A7176" w:rsidRPr="002C71CA">
              <w:rPr>
                <w:sz w:val="20"/>
                <w:szCs w:val="20"/>
              </w:rPr>
              <w:t>o dohodnuto zpracování omítek stěn</w:t>
            </w:r>
            <w:r w:rsidR="00A13D5F" w:rsidRPr="002C71CA">
              <w:rPr>
                <w:sz w:val="20"/>
                <w:szCs w:val="20"/>
              </w:rPr>
              <w:t>.</w:t>
            </w:r>
          </w:p>
          <w:p w:rsidR="00A13D5F" w:rsidRPr="002C71CA" w:rsidRDefault="00A13D5F" w:rsidP="004C005A">
            <w:pPr>
              <w:jc w:val="both"/>
              <w:rPr>
                <w:sz w:val="20"/>
                <w:szCs w:val="20"/>
              </w:rPr>
            </w:pPr>
          </w:p>
          <w:p w:rsidR="00A13D5F" w:rsidRPr="002C71CA" w:rsidRDefault="00A13D5F" w:rsidP="00A13D5F">
            <w:pPr>
              <w:jc w:val="both"/>
              <w:rPr>
                <w:sz w:val="20"/>
                <w:szCs w:val="20"/>
              </w:rPr>
            </w:pPr>
            <w:r w:rsidRPr="002C71CA">
              <w:rPr>
                <w:sz w:val="20"/>
                <w:szCs w:val="20"/>
              </w:rPr>
              <w:t xml:space="preserve">OKNA na požadavek NPÚ budou okna z líce fasády posunuta za vnitřní hranu profilace ostění. V případě, že bude špaletové ono zasahovat do interiéru, bude provedena úprava zmenšením tl. špalety. </w:t>
            </w:r>
          </w:p>
          <w:p w:rsidR="00A13D5F" w:rsidRPr="001A7176" w:rsidRDefault="00A13D5F" w:rsidP="004C005A">
            <w:pPr>
              <w:jc w:val="both"/>
              <w:rPr>
                <w:color w:val="0070C0"/>
                <w:sz w:val="20"/>
                <w:szCs w:val="20"/>
              </w:rPr>
            </w:pPr>
          </w:p>
          <w:p w:rsidR="001A7176" w:rsidRPr="00D62F3F" w:rsidRDefault="001A7176" w:rsidP="004C005A">
            <w:pPr>
              <w:jc w:val="both"/>
              <w:rPr>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M1.32</w:t>
            </w:r>
          </w:p>
        </w:tc>
        <w:tc>
          <w:tcPr>
            <w:tcW w:w="6095" w:type="dxa"/>
            <w:vAlign w:val="center"/>
          </w:tcPr>
          <w:p w:rsidR="000D4C51" w:rsidRPr="00A13D5F" w:rsidRDefault="000D4C51" w:rsidP="004C005A">
            <w:pPr>
              <w:jc w:val="both"/>
              <w:rPr>
                <w:b/>
                <w:sz w:val="20"/>
                <w:szCs w:val="20"/>
              </w:rPr>
            </w:pPr>
            <w:r w:rsidRPr="00A13D5F">
              <w:rPr>
                <w:b/>
                <w:sz w:val="20"/>
                <w:szCs w:val="20"/>
              </w:rPr>
              <w:t>KD č. 19</w:t>
            </w:r>
          </w:p>
          <w:p w:rsidR="000D4C51" w:rsidRPr="00A13D5F" w:rsidRDefault="000D4C51" w:rsidP="004C005A">
            <w:pPr>
              <w:jc w:val="both"/>
              <w:rPr>
                <w:b/>
                <w:sz w:val="20"/>
                <w:szCs w:val="20"/>
                <w:u w:val="single"/>
              </w:rPr>
            </w:pPr>
            <w:r w:rsidRPr="00A13D5F">
              <w:rPr>
                <w:b/>
                <w:sz w:val="20"/>
                <w:szCs w:val="20"/>
                <w:u w:val="single"/>
              </w:rPr>
              <w:t>Kamenné a omítané parapety kaple Sv. Wolfganga</w:t>
            </w:r>
          </w:p>
          <w:p w:rsidR="000D4C51" w:rsidRPr="00A13D5F" w:rsidRDefault="000D4C51" w:rsidP="004C005A">
            <w:pPr>
              <w:jc w:val="both"/>
              <w:rPr>
                <w:sz w:val="20"/>
                <w:szCs w:val="20"/>
              </w:rPr>
            </w:pPr>
            <w:r w:rsidRPr="00A13D5F">
              <w:rPr>
                <w:sz w:val="20"/>
                <w:szCs w:val="20"/>
              </w:rPr>
              <w:t>Parapet bude ukončen malým žlábkem</w:t>
            </w:r>
            <w:r w:rsidR="00A13D5F" w:rsidRPr="00A13D5F">
              <w:rPr>
                <w:sz w:val="20"/>
                <w:szCs w:val="20"/>
              </w:rPr>
              <w:t xml:space="preserve"> </w:t>
            </w:r>
            <w:r w:rsidRPr="00A13D5F">
              <w:rPr>
                <w:sz w:val="20"/>
                <w:szCs w:val="20"/>
              </w:rPr>
              <w:t>z</w:t>
            </w:r>
            <w:r w:rsidR="00A13D5F" w:rsidRPr="00A13D5F">
              <w:rPr>
                <w:sz w:val="20"/>
                <w:szCs w:val="20"/>
              </w:rPr>
              <w:t>e</w:t>
            </w:r>
            <w:r w:rsidRPr="00A13D5F">
              <w:rPr>
                <w:sz w:val="20"/>
                <w:szCs w:val="20"/>
              </w:rPr>
              <w:t> zinkového plechu, překrytého olověnou kopií. NPÚ dodá fotografii. Stavba zpracuje změnový list.</w:t>
            </w:r>
          </w:p>
          <w:p w:rsidR="00A13D5F" w:rsidRDefault="00A13D5F" w:rsidP="004C005A">
            <w:pPr>
              <w:jc w:val="both"/>
              <w:rPr>
                <w:color w:val="0070C0"/>
                <w:sz w:val="20"/>
                <w:szCs w:val="20"/>
              </w:rPr>
            </w:pPr>
          </w:p>
          <w:p w:rsidR="00A13D5F" w:rsidRPr="002C71CA" w:rsidRDefault="00A13D5F"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A7176" w:rsidP="004C005A">
            <w:pPr>
              <w:jc w:val="both"/>
              <w:rPr>
                <w:sz w:val="20"/>
                <w:szCs w:val="20"/>
              </w:rPr>
            </w:pPr>
            <w:r w:rsidRPr="002C71CA">
              <w:rPr>
                <w:sz w:val="20"/>
                <w:szCs w:val="20"/>
              </w:rPr>
              <w:t>Tato varianta úpravy je zrušena, plocha bude bez okapního profilu a bude hydrofobizována</w:t>
            </w:r>
            <w:r w:rsidR="00A13D5F" w:rsidRPr="002C71CA">
              <w:rPr>
                <w:sz w:val="20"/>
                <w:szCs w:val="20"/>
              </w:rPr>
              <w:t>.</w:t>
            </w:r>
          </w:p>
          <w:p w:rsidR="000D4C51" w:rsidRPr="003D4022" w:rsidRDefault="000D4C51" w:rsidP="004C005A">
            <w:pPr>
              <w:jc w:val="both"/>
              <w:rPr>
                <w:b/>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2C71CA"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2C71CA" w:rsidRDefault="001E3E41" w:rsidP="000D4C51">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0D4C51">
            <w:pPr>
              <w:jc w:val="both"/>
              <w:rPr>
                <w:sz w:val="20"/>
                <w:szCs w:val="20"/>
              </w:rPr>
            </w:pPr>
            <w:r w:rsidRPr="002C71CA">
              <w:rPr>
                <w:sz w:val="20"/>
                <w:szCs w:val="20"/>
              </w:rPr>
              <w:t xml:space="preserve">Po dohodě s panem </w:t>
            </w:r>
            <w:r w:rsidR="002C71CA" w:rsidRPr="002C71CA">
              <w:rPr>
                <w:sz w:val="20"/>
                <w:szCs w:val="20"/>
              </w:rPr>
              <w:t>Dr. Lavičkou</w:t>
            </w:r>
            <w:r w:rsidRPr="002C71CA">
              <w:rPr>
                <w:sz w:val="20"/>
                <w:szCs w:val="20"/>
              </w:rPr>
              <w:t xml:space="preserve"> budou provedeny prostorové úpravy</w:t>
            </w:r>
            <w:r w:rsidR="001E3E41" w:rsidRPr="002C71CA">
              <w:rPr>
                <w:sz w:val="20"/>
                <w:szCs w:val="20"/>
              </w:rPr>
              <w:t>.</w:t>
            </w:r>
          </w:p>
          <w:p w:rsidR="000D4C51" w:rsidRDefault="000D4C51" w:rsidP="000D4C51">
            <w:pPr>
              <w:jc w:val="both"/>
              <w:rPr>
                <w:color w:val="FF0000"/>
                <w:sz w:val="20"/>
                <w:szCs w:val="20"/>
              </w:rPr>
            </w:pPr>
          </w:p>
          <w:p w:rsidR="002C71CA" w:rsidRPr="000D4C51" w:rsidRDefault="002C71CA"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lastRenderedPageBreak/>
              <w:t>M1.34</w:t>
            </w:r>
          </w:p>
        </w:tc>
        <w:tc>
          <w:tcPr>
            <w:tcW w:w="6095" w:type="dxa"/>
            <w:vAlign w:val="center"/>
          </w:tcPr>
          <w:p w:rsidR="00203B06" w:rsidRPr="001E3E41" w:rsidRDefault="00203B06" w:rsidP="00203B06">
            <w:pPr>
              <w:jc w:val="both"/>
              <w:rPr>
                <w:b/>
                <w:sz w:val="20"/>
                <w:szCs w:val="20"/>
              </w:rPr>
            </w:pPr>
            <w:r w:rsidRPr="001E3E41">
              <w:rPr>
                <w:b/>
                <w:sz w:val="20"/>
                <w:szCs w:val="20"/>
              </w:rPr>
              <w:t xml:space="preserve">KD </w:t>
            </w:r>
            <w:r w:rsidR="002C71CA"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2C71CA" w:rsidRDefault="001E3E41" w:rsidP="00203B06">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F70826" w:rsidP="00203B06">
            <w:pPr>
              <w:jc w:val="both"/>
              <w:rPr>
                <w:sz w:val="20"/>
                <w:szCs w:val="20"/>
              </w:rPr>
            </w:pPr>
            <w:r w:rsidRPr="002C71CA">
              <w:rPr>
                <w:sz w:val="20"/>
                <w:szCs w:val="20"/>
              </w:rPr>
              <w:t>GP obdrží fo</w:t>
            </w:r>
            <w:r w:rsidR="001A7176" w:rsidRPr="002C71CA">
              <w:rPr>
                <w:sz w:val="20"/>
                <w:szCs w:val="20"/>
              </w:rPr>
              <w:t>todoku</w:t>
            </w:r>
            <w:r w:rsidRPr="002C71CA">
              <w:rPr>
                <w:sz w:val="20"/>
                <w:szCs w:val="20"/>
              </w:rPr>
              <w:t>m</w:t>
            </w:r>
            <w:r w:rsidR="001E3E41" w:rsidRPr="002C71CA">
              <w:rPr>
                <w:sz w:val="20"/>
                <w:szCs w:val="20"/>
              </w:rPr>
              <w:t xml:space="preserve">entaci </w:t>
            </w:r>
            <w:r w:rsidR="001A7176" w:rsidRPr="002C71CA">
              <w:rPr>
                <w:sz w:val="20"/>
                <w:szCs w:val="20"/>
              </w:rPr>
              <w:t>od výrobce d</w:t>
            </w:r>
            <w:r w:rsidRPr="002C71CA">
              <w:rPr>
                <w:sz w:val="20"/>
                <w:szCs w:val="20"/>
              </w:rPr>
              <w:t>veří a následně zpracuje případn</w:t>
            </w:r>
            <w:r w:rsidR="001A7176" w:rsidRPr="002C71CA">
              <w:rPr>
                <w:sz w:val="20"/>
                <w:szCs w:val="20"/>
              </w:rPr>
              <w:t>ou úpravu</w:t>
            </w:r>
          </w:p>
          <w:p w:rsidR="009D52D3" w:rsidRDefault="009D52D3" w:rsidP="00203B06">
            <w:pPr>
              <w:jc w:val="both"/>
              <w:rPr>
                <w:color w:val="0070C0"/>
                <w:sz w:val="20"/>
                <w:szCs w:val="20"/>
              </w:rPr>
            </w:pPr>
          </w:p>
          <w:p w:rsidR="009D52D3" w:rsidRDefault="009D52D3" w:rsidP="00203B06">
            <w:pPr>
              <w:jc w:val="both"/>
              <w:rPr>
                <w:color w:val="FF0000"/>
                <w:sz w:val="20"/>
                <w:szCs w:val="20"/>
              </w:rPr>
            </w:pPr>
            <w:r>
              <w:rPr>
                <w:color w:val="FF0000"/>
                <w:sz w:val="20"/>
                <w:szCs w:val="20"/>
              </w:rPr>
              <w:t xml:space="preserve">KD </w:t>
            </w:r>
            <w:r w:rsidR="002C71CA">
              <w:rPr>
                <w:color w:val="FF0000"/>
                <w:sz w:val="20"/>
                <w:szCs w:val="20"/>
              </w:rPr>
              <w:t>č. 21</w:t>
            </w:r>
          </w:p>
          <w:p w:rsidR="009D52D3" w:rsidRPr="009D52D3" w:rsidRDefault="009D52D3" w:rsidP="00203B06">
            <w:pPr>
              <w:jc w:val="both"/>
              <w:rPr>
                <w:color w:val="FF0000"/>
                <w:sz w:val="20"/>
                <w:szCs w:val="20"/>
              </w:rPr>
            </w:pPr>
            <w:r>
              <w:rPr>
                <w:color w:val="FF0000"/>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Default="00732D7E" w:rsidP="00203B06">
            <w:pPr>
              <w:jc w:val="both"/>
              <w:rPr>
                <w:b/>
                <w:color w:val="0070C0"/>
                <w:sz w:val="20"/>
                <w:szCs w:val="20"/>
              </w:rPr>
            </w:pPr>
          </w:p>
          <w:p w:rsidR="00732D7E" w:rsidRPr="002C71CA" w:rsidRDefault="00732D7E" w:rsidP="00203B06">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lunetových oken spojovací chodby m.č.1.23 bude osazen ve spádu vnější parapet z olověného plechu.</w:t>
            </w:r>
          </w:p>
          <w:p w:rsidR="00732D7E" w:rsidRPr="00732D7E"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Okapový chodníček okolo budov. Byly předloženy 4 vzorky a následně vybrán vzorek č.1 – mrákotínská žula zabarvená železem.</w:t>
            </w:r>
          </w:p>
          <w:p w:rsidR="00732D7E" w:rsidRDefault="00732D7E" w:rsidP="00732D7E">
            <w:pPr>
              <w:jc w:val="both"/>
              <w:rPr>
                <w:b/>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Byl předložen vzorek způsobu osazení skel, GP preferuje uchycení na klínky a vylučuje šroubové spoje, materiál musí být kovářsky zpracován.</w:t>
            </w:r>
          </w:p>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Byl předložen nový vzorek osazení skel, který je možné odsouhlasit s následujícími výhradami:</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exteriéru vyhovuje</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interiéru musí být silná min. 2,5 mm</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 xml:space="preserve">Klínky </w:t>
            </w:r>
            <w:r>
              <w:rPr>
                <w:color w:val="FF0000"/>
                <w:sz w:val="20"/>
                <w:szCs w:val="20"/>
              </w:rPr>
              <w:t xml:space="preserve">musí být </w:t>
            </w:r>
            <w:r w:rsidRPr="00472B73">
              <w:rPr>
                <w:color w:val="FF0000"/>
                <w:sz w:val="20"/>
                <w:szCs w:val="20"/>
              </w:rPr>
              <w:t xml:space="preserve">masivnější s pravidelným náběhem tl. </w:t>
            </w:r>
            <w:r w:rsidR="002C71CA" w:rsidRPr="00472B73">
              <w:rPr>
                <w:color w:val="FF0000"/>
                <w:sz w:val="20"/>
                <w:szCs w:val="20"/>
              </w:rPr>
              <w:t>Klínku</w:t>
            </w:r>
            <w:r w:rsidRPr="00472B73">
              <w:rPr>
                <w:color w:val="FF0000"/>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472B73" w:rsidRPr="00B84F47" w:rsidTr="001C2BD6">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 xml:space="preserve">Na základě OSM a prosby na vyšší stupeň zabezpečení objektu bylo doporučeno osazení kovaných mříží do oken místnosti 1.17 (bývalý refektář)- GP provede </w:t>
            </w:r>
            <w:r w:rsidR="002C71CA" w:rsidRPr="00472B73">
              <w:rPr>
                <w:color w:val="FF0000"/>
                <w:sz w:val="20"/>
                <w:szCs w:val="20"/>
              </w:rPr>
              <w:t>návrh</w:t>
            </w:r>
            <w:r w:rsidRPr="00472B73">
              <w:rPr>
                <w:color w:val="FF0000"/>
                <w:sz w:val="20"/>
                <w:szCs w:val="20"/>
              </w:rPr>
              <w:t>, stavba následně provede ocenění a zpracuje ZL. Těmito okny byl objekt v poslední době několikrát opakovaně narušen.</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59" w:type="dxa"/>
            <w:vAlign w:val="center"/>
          </w:tcPr>
          <w:p w:rsidR="00472B73" w:rsidRDefault="00472B73"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2C71CA" w:rsidP="004C005A">
            <w:pPr>
              <w:jc w:val="both"/>
              <w:rPr>
                <w:sz w:val="20"/>
                <w:szCs w:val="20"/>
              </w:rPr>
            </w:pPr>
            <w:r>
              <w:rPr>
                <w:sz w:val="20"/>
                <w:szCs w:val="20"/>
              </w:rPr>
              <w:t>M2. 04</w:t>
            </w:r>
          </w:p>
        </w:tc>
        <w:tc>
          <w:tcPr>
            <w:tcW w:w="6095" w:type="dxa"/>
            <w:vAlign w:val="center"/>
          </w:tcPr>
          <w:p w:rsidR="00BB7865" w:rsidRPr="00787B63" w:rsidRDefault="00BB7865" w:rsidP="00BB7865">
            <w:pPr>
              <w:jc w:val="both"/>
              <w:rPr>
                <w:sz w:val="20"/>
                <w:szCs w:val="20"/>
              </w:rPr>
            </w:pPr>
            <w:r w:rsidRPr="00787B63">
              <w:rPr>
                <w:sz w:val="20"/>
                <w:szCs w:val="20"/>
              </w:rPr>
              <w:t xml:space="preserve">KD </w:t>
            </w:r>
            <w:r w:rsidR="002C71CA" w:rsidRPr="00787B63">
              <w:rPr>
                <w:sz w:val="20"/>
                <w:szCs w:val="20"/>
              </w:rPr>
              <w:t>č. 17</w:t>
            </w:r>
          </w:p>
          <w:p w:rsidR="00BB7865" w:rsidRPr="00787B63" w:rsidRDefault="00BB7865" w:rsidP="00BB7865">
            <w:pPr>
              <w:jc w:val="both"/>
              <w:rPr>
                <w:b/>
                <w:sz w:val="20"/>
                <w:szCs w:val="20"/>
                <w:u w:val="single"/>
              </w:rPr>
            </w:pPr>
            <w:r w:rsidRPr="00787B63">
              <w:rPr>
                <w:b/>
                <w:sz w:val="20"/>
                <w:szCs w:val="20"/>
                <w:u w:val="single"/>
              </w:rPr>
              <w:t>Elektroinstalace</w:t>
            </w:r>
          </w:p>
          <w:p w:rsidR="00BB7865" w:rsidRDefault="00BB7865" w:rsidP="00BB7865">
            <w:pPr>
              <w:jc w:val="both"/>
              <w:rPr>
                <w:sz w:val="20"/>
                <w:szCs w:val="20"/>
              </w:rPr>
            </w:pPr>
            <w:r w:rsidRPr="00787B63">
              <w:rPr>
                <w:sz w:val="20"/>
                <w:szCs w:val="20"/>
              </w:rPr>
              <w:lastRenderedPageBreak/>
              <w:t xml:space="preserve">Uživatel – SUPŠ upřesní zakótováním do výkresu požadavky na </w:t>
            </w:r>
            <w:r w:rsidR="002C71CA" w:rsidRPr="00787B63">
              <w:rPr>
                <w:sz w:val="20"/>
                <w:szCs w:val="20"/>
              </w:rPr>
              <w:t>umístění přípojného</w:t>
            </w:r>
            <w:r w:rsidRPr="00787B63">
              <w:rPr>
                <w:sz w:val="20"/>
                <w:szCs w:val="20"/>
              </w:rPr>
              <w:t xml:space="preserve"> místa pro scénické osvětlení v místnosti 0.06.</w:t>
            </w:r>
          </w:p>
          <w:p w:rsidR="00732D7E" w:rsidRDefault="00732D7E" w:rsidP="00BB7865">
            <w:pPr>
              <w:jc w:val="both"/>
              <w:rPr>
                <w:sz w:val="20"/>
                <w:szCs w:val="20"/>
              </w:rPr>
            </w:pPr>
          </w:p>
          <w:p w:rsidR="00732D7E" w:rsidRPr="002C71CA" w:rsidRDefault="00732D7E" w:rsidP="00BB7865">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BB7865">
            <w:pPr>
              <w:jc w:val="both"/>
              <w:rPr>
                <w:sz w:val="20"/>
                <w:szCs w:val="20"/>
              </w:rPr>
            </w:pPr>
            <w:r w:rsidRPr="002C71CA">
              <w:rPr>
                <w:sz w:val="20"/>
                <w:szCs w:val="20"/>
              </w:rPr>
              <w:t xml:space="preserve">SUPŠ předala GP podklady k rozmístění interiéru ve vztahu na </w:t>
            </w:r>
            <w:r w:rsidR="002C71CA" w:rsidRPr="002C71CA">
              <w:rPr>
                <w:sz w:val="20"/>
                <w:szCs w:val="20"/>
              </w:rPr>
              <w:t>elektroinstalaci</w:t>
            </w:r>
            <w:r w:rsidRPr="002C71CA">
              <w:rPr>
                <w:sz w:val="20"/>
                <w:szCs w:val="20"/>
              </w:rPr>
              <w:t xml:space="preserve"> ve třech vyhovujících variantách, GP vybere definitivní řešení.</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097B73" w:rsidRPr="00B84F47" w:rsidTr="00097B73">
        <w:trPr>
          <w:trHeight w:val="406"/>
          <w:jc w:val="center"/>
        </w:trPr>
        <w:tc>
          <w:tcPr>
            <w:tcW w:w="846" w:type="dxa"/>
            <w:shd w:val="clear" w:color="auto" w:fill="auto"/>
            <w:vAlign w:val="center"/>
          </w:tcPr>
          <w:p w:rsidR="00097B73" w:rsidRDefault="00097B73" w:rsidP="004C005A">
            <w:pPr>
              <w:jc w:val="both"/>
              <w:rPr>
                <w:sz w:val="20"/>
                <w:szCs w:val="20"/>
              </w:rPr>
            </w:pPr>
          </w:p>
        </w:tc>
        <w:tc>
          <w:tcPr>
            <w:tcW w:w="6095" w:type="dxa"/>
            <w:shd w:val="clear" w:color="auto" w:fill="auto"/>
            <w:vAlign w:val="center"/>
          </w:tcPr>
          <w:p w:rsidR="00097B73" w:rsidRPr="00097B73" w:rsidRDefault="00097B73" w:rsidP="004C005A">
            <w:pPr>
              <w:jc w:val="both"/>
              <w:rPr>
                <w:b/>
                <w:color w:val="FF0000"/>
                <w:sz w:val="20"/>
                <w:szCs w:val="20"/>
                <w:u w:val="single"/>
              </w:rPr>
            </w:pPr>
            <w:r w:rsidRPr="00097B73">
              <w:rPr>
                <w:b/>
                <w:color w:val="FF0000"/>
                <w:sz w:val="20"/>
                <w:szCs w:val="20"/>
                <w:u w:val="single"/>
              </w:rPr>
              <w:t xml:space="preserve">KD </w:t>
            </w:r>
            <w:r w:rsidR="002C71CA" w:rsidRPr="00097B73">
              <w:rPr>
                <w:b/>
                <w:color w:val="FF0000"/>
                <w:sz w:val="20"/>
                <w:szCs w:val="20"/>
                <w:u w:val="single"/>
              </w:rPr>
              <w:t>č. 21</w:t>
            </w:r>
          </w:p>
          <w:p w:rsidR="00097B73" w:rsidRPr="00097B73" w:rsidRDefault="00097B73" w:rsidP="004C005A">
            <w:pPr>
              <w:jc w:val="both"/>
              <w:rPr>
                <w:sz w:val="20"/>
                <w:szCs w:val="20"/>
              </w:rPr>
            </w:pPr>
            <w:r>
              <w:rPr>
                <w:color w:val="FF0000"/>
                <w:sz w:val="20"/>
                <w:szCs w:val="20"/>
              </w:rPr>
              <w:t>Byly odsouhlasen</w:t>
            </w:r>
            <w:r w:rsidRPr="00097B73">
              <w:rPr>
                <w:color w:val="FF0000"/>
                <w:sz w:val="20"/>
                <w:szCs w:val="20"/>
              </w:rPr>
              <w:t xml:space="preserve">y barevné vzorky nátěrů </w:t>
            </w:r>
            <w:r w:rsidR="002C71CA" w:rsidRPr="00097B73">
              <w:rPr>
                <w:color w:val="FF0000"/>
                <w:sz w:val="20"/>
                <w:szCs w:val="20"/>
              </w:rPr>
              <w:t>žaluzií</w:t>
            </w:r>
            <w:r w:rsidRPr="00097B73">
              <w:rPr>
                <w:color w:val="FF0000"/>
                <w:sz w:val="20"/>
                <w:szCs w:val="20"/>
              </w:rPr>
              <w:t xml:space="preserve"> altánu.</w:t>
            </w:r>
          </w:p>
        </w:tc>
        <w:tc>
          <w:tcPr>
            <w:tcW w:w="1134" w:type="dxa"/>
            <w:shd w:val="clear" w:color="auto" w:fill="auto"/>
            <w:vAlign w:val="center"/>
          </w:tcPr>
          <w:p w:rsidR="00097B73" w:rsidRDefault="00097B73" w:rsidP="004C005A">
            <w:pPr>
              <w:jc w:val="both"/>
              <w:rPr>
                <w:sz w:val="20"/>
                <w:szCs w:val="20"/>
              </w:rPr>
            </w:pPr>
          </w:p>
        </w:tc>
        <w:tc>
          <w:tcPr>
            <w:tcW w:w="1559" w:type="dxa"/>
            <w:shd w:val="clear" w:color="auto" w:fill="auto"/>
            <w:vAlign w:val="center"/>
          </w:tcPr>
          <w:p w:rsidR="00097B73" w:rsidRDefault="00097B73"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 xml:space="preserve">KD </w:t>
            </w:r>
            <w:r w:rsidR="002C71CA">
              <w:rPr>
                <w:sz w:val="20"/>
                <w:szCs w:val="20"/>
              </w:rPr>
              <w:t>č. 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2C71CA">
              <w:rPr>
                <w:sz w:val="20"/>
                <w:szCs w:val="20"/>
              </w:rPr>
              <w:t>prokátrovat</w:t>
            </w:r>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 xml:space="preserve">KD </w:t>
            </w:r>
            <w:r w:rsidR="002C71CA" w:rsidRPr="00A965F5">
              <w:rPr>
                <w:sz w:val="20"/>
                <w:szCs w:val="20"/>
              </w:rPr>
              <w:t>č. 9</w:t>
            </w:r>
          </w:p>
          <w:p w:rsidR="004C005A" w:rsidRPr="00E61A19" w:rsidRDefault="004C005A" w:rsidP="00787B63">
            <w:pPr>
              <w:jc w:val="both"/>
              <w:rPr>
                <w:sz w:val="20"/>
                <w:szCs w:val="20"/>
              </w:rPr>
            </w:pPr>
            <w:r w:rsidRPr="00A965F5">
              <w:rPr>
                <w:sz w:val="20"/>
                <w:szCs w:val="20"/>
              </w:rPr>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ohledem na výše uvedenou skutečnost – velkou kontaminací stavební suti je nutné zeminu prokádrovat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F92BE8">
              <w:rPr>
                <w:sz w:val="20"/>
                <w:szCs w:val="20"/>
              </w:rPr>
              <w:t> </w:t>
            </w:r>
            <w:r w:rsidRPr="00A965F5">
              <w:rPr>
                <w:sz w:val="20"/>
                <w:szCs w:val="20"/>
              </w:rPr>
              <w:t>prokátrování. Prokátrovaná zemina bude uložena na deponii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M6.03</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 xml:space="preserve">KD </w:t>
            </w:r>
            <w:r w:rsidR="002C71CA" w:rsidRPr="00E75B47">
              <w:rPr>
                <w:sz w:val="20"/>
                <w:szCs w:val="20"/>
              </w:rPr>
              <w:t>č. 17</w:t>
            </w:r>
          </w:p>
          <w:p w:rsidR="001E3E41" w:rsidRPr="001E3E41" w:rsidRDefault="001E3E41" w:rsidP="00407534">
            <w:pPr>
              <w:jc w:val="both"/>
              <w:rPr>
                <w:sz w:val="20"/>
                <w:szCs w:val="20"/>
                <w:u w:val="single"/>
              </w:rPr>
            </w:pPr>
            <w:r w:rsidRPr="001E3E41">
              <w:rPr>
                <w:b/>
                <w:sz w:val="20"/>
                <w:szCs w:val="20"/>
                <w:u w:val="single"/>
              </w:rPr>
              <w:t>Boční zídky schodišť</w:t>
            </w:r>
          </w:p>
          <w:p w:rsidR="00407534" w:rsidRDefault="00407534" w:rsidP="00407534">
            <w:pPr>
              <w:jc w:val="both"/>
              <w:rPr>
                <w:sz w:val="20"/>
                <w:szCs w:val="20"/>
              </w:rPr>
            </w:pPr>
            <w:r w:rsidRPr="00E75B47">
              <w:rPr>
                <w:sz w:val="20"/>
                <w:szCs w:val="20"/>
              </w:rPr>
              <w:t>Stávající provedení koruny zdi bočních zídek není dle NPÚ provedeno optimálním způsobem. Bude provedena konzultace se zpracovatelem návrhu řešení zahrad Ing. Olšanem.</w:t>
            </w:r>
          </w:p>
          <w:p w:rsidR="00407534" w:rsidRPr="00D62F3F" w:rsidRDefault="00407534" w:rsidP="00407534">
            <w:pPr>
              <w:jc w:val="both"/>
              <w:rPr>
                <w:sz w:val="20"/>
                <w:szCs w:val="20"/>
              </w:rPr>
            </w:pPr>
          </w:p>
          <w:p w:rsidR="002F1147" w:rsidRPr="00D62F3F" w:rsidRDefault="002F1147" w:rsidP="00407534">
            <w:pPr>
              <w:jc w:val="both"/>
              <w:rPr>
                <w:sz w:val="20"/>
                <w:szCs w:val="20"/>
              </w:rPr>
            </w:pPr>
            <w:r w:rsidRPr="00D62F3F">
              <w:rPr>
                <w:sz w:val="20"/>
                <w:szCs w:val="20"/>
              </w:rPr>
              <w:t xml:space="preserve">KD </w:t>
            </w:r>
            <w:r w:rsidR="002C71CA" w:rsidRPr="00D62F3F">
              <w:rPr>
                <w:sz w:val="20"/>
                <w:szCs w:val="20"/>
              </w:rPr>
              <w:t>č. 18</w:t>
            </w:r>
          </w:p>
          <w:p w:rsidR="002F1147" w:rsidRDefault="009C0BE3" w:rsidP="00407534">
            <w:pPr>
              <w:jc w:val="both"/>
              <w:rPr>
                <w:sz w:val="20"/>
                <w:szCs w:val="20"/>
              </w:rPr>
            </w:pPr>
            <w:r w:rsidRPr="00D62F3F">
              <w:rPr>
                <w:sz w:val="20"/>
                <w:szCs w:val="20"/>
              </w:rPr>
              <w:t>Bylo doporučeno provést korunu zídky kamenicky z opracovaných zdicích kamenů (přírodní kámen). Bude proveden a odsouhlasen vzorek.</w:t>
            </w:r>
          </w:p>
          <w:p w:rsidR="001E3E41" w:rsidRDefault="001E3E41" w:rsidP="00407534">
            <w:pPr>
              <w:jc w:val="both"/>
              <w:rPr>
                <w:sz w:val="20"/>
                <w:szCs w:val="20"/>
              </w:rPr>
            </w:pPr>
          </w:p>
          <w:p w:rsidR="001E3E41" w:rsidRPr="002C71CA" w:rsidRDefault="001E3E41" w:rsidP="001E3E41">
            <w:pPr>
              <w:jc w:val="both"/>
              <w:rPr>
                <w:b/>
                <w:sz w:val="20"/>
                <w:szCs w:val="20"/>
              </w:rPr>
            </w:pPr>
            <w:r w:rsidRPr="002C71CA">
              <w:rPr>
                <w:b/>
                <w:sz w:val="20"/>
                <w:szCs w:val="20"/>
              </w:rPr>
              <w:lastRenderedPageBreak/>
              <w:t xml:space="preserve">KD </w:t>
            </w:r>
            <w:r w:rsidR="002C71CA" w:rsidRPr="002C71CA">
              <w:rPr>
                <w:b/>
                <w:sz w:val="20"/>
                <w:szCs w:val="20"/>
              </w:rPr>
              <w:t>č. 20</w:t>
            </w:r>
          </w:p>
          <w:p w:rsidR="001E3E41" w:rsidRPr="002C71CA" w:rsidRDefault="001E3E41" w:rsidP="001E3E41">
            <w:pPr>
              <w:jc w:val="both"/>
              <w:rPr>
                <w:sz w:val="20"/>
                <w:szCs w:val="20"/>
              </w:rPr>
            </w:pPr>
            <w:r w:rsidRPr="002C71CA">
              <w:rPr>
                <w:sz w:val="20"/>
                <w:szCs w:val="20"/>
              </w:rPr>
              <w:t>Schodiště zahrada – odsouhlasena úprava zhlaví boční zídky dle předloženého vzorku kamenné desky a bočnic, příčné spáry budou nepravidelně rozmístěny vůči hranám stupňů.</w:t>
            </w:r>
          </w:p>
          <w:p w:rsidR="00603B8F" w:rsidRPr="00787B63" w:rsidRDefault="00603B8F" w:rsidP="00603B8F">
            <w:pPr>
              <w:jc w:val="both"/>
              <w:rPr>
                <w:color w:val="FF0000"/>
                <w:sz w:val="20"/>
                <w:szCs w:val="20"/>
              </w:rPr>
            </w:pP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603B8F"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lastRenderedPageBreak/>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 xml:space="preserve">KD </w:t>
            </w:r>
            <w:r w:rsidR="002C71CA">
              <w:rPr>
                <w:sz w:val="20"/>
                <w:szCs w:val="20"/>
              </w:rPr>
              <w:t>č. 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Pr="001E3E41" w:rsidRDefault="003D4022" w:rsidP="004C005A">
            <w:pPr>
              <w:jc w:val="both"/>
              <w:rPr>
                <w:b/>
                <w:sz w:val="20"/>
                <w:szCs w:val="20"/>
              </w:rPr>
            </w:pPr>
            <w:r w:rsidRPr="001E3E41">
              <w:rPr>
                <w:b/>
                <w:sz w:val="20"/>
                <w:szCs w:val="20"/>
              </w:rPr>
              <w:t xml:space="preserve">KD </w:t>
            </w:r>
            <w:r w:rsidR="002C71CA" w:rsidRPr="001E3E41">
              <w:rPr>
                <w:b/>
                <w:sz w:val="20"/>
                <w:szCs w:val="20"/>
              </w:rPr>
              <w:t>č. 19</w:t>
            </w:r>
          </w:p>
          <w:p w:rsidR="003D4022" w:rsidRPr="001E3E41" w:rsidRDefault="003D4022" w:rsidP="004C005A">
            <w:pPr>
              <w:jc w:val="both"/>
              <w:rPr>
                <w:sz w:val="20"/>
                <w:szCs w:val="20"/>
              </w:rPr>
            </w:pPr>
            <w:r w:rsidRPr="001E3E41">
              <w:rPr>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1E3E41" w:rsidRPr="002C71CA" w:rsidRDefault="001E3E41" w:rsidP="004C005A">
            <w:pPr>
              <w:jc w:val="both"/>
              <w:rPr>
                <w:sz w:val="20"/>
                <w:szCs w:val="20"/>
              </w:rPr>
            </w:pPr>
          </w:p>
          <w:p w:rsidR="001E3E41" w:rsidRPr="002C71CA" w:rsidRDefault="001E3E41"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E55EA" w:rsidP="004C005A">
            <w:pPr>
              <w:jc w:val="both"/>
              <w:rPr>
                <w:sz w:val="20"/>
                <w:szCs w:val="20"/>
              </w:rPr>
            </w:pPr>
            <w:r w:rsidRPr="002C71CA">
              <w:rPr>
                <w:sz w:val="20"/>
                <w:szCs w:val="20"/>
              </w:rPr>
              <w:t>GP předal</w:t>
            </w:r>
            <w:r w:rsidR="001A7176" w:rsidRPr="002C71CA">
              <w:rPr>
                <w:sz w:val="20"/>
                <w:szCs w:val="20"/>
              </w:rPr>
              <w:t xml:space="preserve"> PD</w:t>
            </w:r>
            <w:r w:rsidRPr="002C71CA">
              <w:rPr>
                <w:sz w:val="20"/>
                <w:szCs w:val="20"/>
              </w:rPr>
              <w:t xml:space="preserve"> „Vnitřní ohradní zeď mezi M4 a M6 provětrávací kanálek“ ve třech vyhotoveních (1x stavba, 2x investor). </w:t>
            </w:r>
            <w:r w:rsidR="001A7176" w:rsidRPr="002C71CA">
              <w:rPr>
                <w:sz w:val="20"/>
                <w:szCs w:val="20"/>
              </w:rPr>
              <w:t xml:space="preserve">VDS zpracuje </w:t>
            </w:r>
            <w:r w:rsidRPr="002C71CA">
              <w:rPr>
                <w:sz w:val="20"/>
                <w:szCs w:val="20"/>
              </w:rPr>
              <w:t>a předloží cenovou nabídku.</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t>M6.07</w:t>
            </w:r>
          </w:p>
        </w:tc>
        <w:tc>
          <w:tcPr>
            <w:tcW w:w="6095" w:type="dxa"/>
            <w:vAlign w:val="center"/>
          </w:tcPr>
          <w:p w:rsidR="001E3E41" w:rsidRDefault="001E3E41" w:rsidP="004C005A">
            <w:pPr>
              <w:jc w:val="both"/>
              <w:rPr>
                <w:sz w:val="20"/>
                <w:szCs w:val="20"/>
              </w:rPr>
            </w:pPr>
          </w:p>
          <w:p w:rsidR="008A1380" w:rsidRPr="001E3E41" w:rsidRDefault="008A1380" w:rsidP="004C005A">
            <w:pPr>
              <w:jc w:val="both"/>
              <w:rPr>
                <w:b/>
                <w:sz w:val="20"/>
                <w:szCs w:val="20"/>
              </w:rPr>
            </w:pPr>
            <w:r w:rsidRPr="001E3E41">
              <w:rPr>
                <w:b/>
                <w:sz w:val="20"/>
                <w:szCs w:val="20"/>
              </w:rPr>
              <w:t xml:space="preserve">KD </w:t>
            </w:r>
            <w:r w:rsidR="002C71CA" w:rsidRPr="001E3E41">
              <w:rPr>
                <w:b/>
                <w:sz w:val="20"/>
                <w:szCs w:val="20"/>
              </w:rPr>
              <w:t>č. 16</w:t>
            </w:r>
          </w:p>
          <w:p w:rsidR="008A1380"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p w:rsidR="001E3E41" w:rsidRPr="00474765" w:rsidRDefault="001E3E41" w:rsidP="008A1380">
            <w:pPr>
              <w:jc w:val="both"/>
              <w:rPr>
                <w:sz w:val="20"/>
                <w:szCs w:val="20"/>
              </w:rPr>
            </w:pP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t>M6.08</w:t>
            </w:r>
          </w:p>
        </w:tc>
        <w:tc>
          <w:tcPr>
            <w:tcW w:w="6095" w:type="dxa"/>
            <w:vAlign w:val="center"/>
          </w:tcPr>
          <w:p w:rsidR="001E3E41" w:rsidRDefault="001E3E41" w:rsidP="00BB7865">
            <w:pPr>
              <w:jc w:val="both"/>
              <w:rPr>
                <w:b/>
                <w:sz w:val="20"/>
                <w:szCs w:val="20"/>
                <w:u w:val="single"/>
              </w:rPr>
            </w:pPr>
          </w:p>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 xml:space="preserve">KD </w:t>
            </w:r>
            <w:r w:rsidR="002C71CA" w:rsidRPr="00474765">
              <w:rPr>
                <w:sz w:val="20"/>
                <w:szCs w:val="20"/>
              </w:rPr>
              <w:t>č. 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 xml:space="preserve">KD </w:t>
            </w:r>
            <w:r w:rsidR="002C71CA" w:rsidRPr="00C56BC5">
              <w:rPr>
                <w:sz w:val="20"/>
                <w:szCs w:val="20"/>
              </w:rPr>
              <w:t>č. 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0080475D">
              <w:rPr>
                <w:sz w:val="20"/>
                <w:szCs w:val="20"/>
              </w:rPr>
              <w:t xml:space="preserve">u provedení </w:t>
            </w:r>
            <w:r w:rsidR="00407534" w:rsidRPr="00C56BC5">
              <w:rPr>
                <w:sz w:val="20"/>
                <w:szCs w:val="20"/>
              </w:rPr>
              <w:t xml:space="preserve">nátěru. Bude provedeno do příštího KD dne </w:t>
            </w:r>
            <w:r w:rsidR="002C71CA" w:rsidRPr="00C56BC5">
              <w:rPr>
                <w:sz w:val="20"/>
                <w:szCs w:val="20"/>
              </w:rPr>
              <w:t>23. 10. 2014</w:t>
            </w:r>
            <w:r w:rsidR="00407534" w:rsidRPr="00C56BC5">
              <w:rPr>
                <w:sz w:val="20"/>
                <w:szCs w:val="20"/>
              </w:rPr>
              <w:t>.</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1E3E41" w:rsidRPr="00732D7E" w:rsidRDefault="001E3E41" w:rsidP="004C005A">
            <w:pPr>
              <w:jc w:val="both"/>
              <w:rPr>
                <w:sz w:val="20"/>
                <w:szCs w:val="20"/>
              </w:rPr>
            </w:pPr>
          </w:p>
          <w:p w:rsidR="00603B8F" w:rsidRPr="00732D7E" w:rsidRDefault="00603B8F" w:rsidP="004C005A">
            <w:pPr>
              <w:jc w:val="both"/>
              <w:rPr>
                <w:sz w:val="20"/>
                <w:szCs w:val="20"/>
              </w:rPr>
            </w:pPr>
            <w:r w:rsidRPr="00732D7E">
              <w:rPr>
                <w:sz w:val="20"/>
                <w:szCs w:val="20"/>
              </w:rPr>
              <w:t>KD č. 19</w:t>
            </w:r>
          </w:p>
          <w:p w:rsidR="00603B8F" w:rsidRPr="00732D7E" w:rsidRDefault="00603B8F" w:rsidP="004C005A">
            <w:pPr>
              <w:jc w:val="both"/>
              <w:rPr>
                <w:sz w:val="20"/>
                <w:szCs w:val="20"/>
              </w:rPr>
            </w:pPr>
            <w:r w:rsidRPr="00732D7E">
              <w:rPr>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DB75F4" w:rsidRPr="00B84F47" w:rsidTr="001C2BD6">
        <w:trPr>
          <w:trHeight w:val="406"/>
          <w:jc w:val="center"/>
        </w:trPr>
        <w:tc>
          <w:tcPr>
            <w:tcW w:w="846" w:type="dxa"/>
            <w:vAlign w:val="center"/>
          </w:tcPr>
          <w:p w:rsidR="00DB75F4" w:rsidRDefault="00DB75F4" w:rsidP="004C005A">
            <w:pPr>
              <w:jc w:val="both"/>
              <w:rPr>
                <w:sz w:val="20"/>
                <w:szCs w:val="20"/>
              </w:rPr>
            </w:pPr>
            <w:r>
              <w:rPr>
                <w:sz w:val="20"/>
                <w:szCs w:val="20"/>
              </w:rPr>
              <w:lastRenderedPageBreak/>
              <w:t>M6.09</w:t>
            </w:r>
          </w:p>
        </w:tc>
        <w:tc>
          <w:tcPr>
            <w:tcW w:w="6095" w:type="dxa"/>
            <w:vAlign w:val="center"/>
          </w:tcPr>
          <w:p w:rsidR="00DB75F4" w:rsidRDefault="00DB75F4" w:rsidP="00DB75F4">
            <w:pPr>
              <w:jc w:val="both"/>
              <w:rPr>
                <w:color w:val="0070C0"/>
                <w:sz w:val="20"/>
                <w:szCs w:val="20"/>
              </w:rPr>
            </w:pPr>
          </w:p>
          <w:p w:rsidR="00DB75F4" w:rsidRPr="002C71CA" w:rsidRDefault="00DB75F4" w:rsidP="00DB75F4">
            <w:pPr>
              <w:jc w:val="both"/>
              <w:rPr>
                <w:b/>
                <w:sz w:val="20"/>
                <w:szCs w:val="20"/>
              </w:rPr>
            </w:pPr>
            <w:r w:rsidRPr="002C71CA">
              <w:rPr>
                <w:b/>
                <w:sz w:val="20"/>
                <w:szCs w:val="20"/>
              </w:rPr>
              <w:t xml:space="preserve">KD </w:t>
            </w:r>
            <w:r w:rsidR="002C71CA" w:rsidRPr="002C71CA">
              <w:rPr>
                <w:b/>
                <w:sz w:val="20"/>
                <w:szCs w:val="20"/>
              </w:rPr>
              <w:t>č. 20</w:t>
            </w:r>
          </w:p>
          <w:p w:rsidR="00DB75F4" w:rsidRPr="002C71CA" w:rsidRDefault="00DB75F4" w:rsidP="00DB75F4">
            <w:pPr>
              <w:jc w:val="both"/>
              <w:rPr>
                <w:sz w:val="20"/>
                <w:szCs w:val="20"/>
              </w:rPr>
            </w:pPr>
            <w:r w:rsidRPr="002C71CA">
              <w:rPr>
                <w:sz w:val="20"/>
                <w:szCs w:val="20"/>
              </w:rPr>
              <w:t>V prostoru zahradní nádrže na vodu (pergola) bude provedena instalační šachta z důvodu zajištění přístupu k instalacím. Způsob provedení byl mezi GP a VDS dohodnut na místě.</w:t>
            </w:r>
          </w:p>
          <w:p w:rsidR="00DB75F4" w:rsidRDefault="00DB75F4" w:rsidP="00BB7865">
            <w:pPr>
              <w:jc w:val="both"/>
              <w:rPr>
                <w:b/>
                <w:sz w:val="20"/>
                <w:szCs w:val="20"/>
                <w:u w:val="single"/>
              </w:rPr>
            </w:pPr>
          </w:p>
        </w:tc>
        <w:tc>
          <w:tcPr>
            <w:tcW w:w="1134" w:type="dxa"/>
            <w:vAlign w:val="center"/>
          </w:tcPr>
          <w:p w:rsidR="00DB75F4" w:rsidRPr="0037050F" w:rsidRDefault="00DB75F4" w:rsidP="004C005A">
            <w:pPr>
              <w:jc w:val="both"/>
              <w:rPr>
                <w:sz w:val="20"/>
                <w:szCs w:val="20"/>
              </w:rPr>
            </w:pPr>
          </w:p>
        </w:tc>
        <w:tc>
          <w:tcPr>
            <w:tcW w:w="1559" w:type="dxa"/>
            <w:vAlign w:val="center"/>
          </w:tcPr>
          <w:p w:rsidR="00DB75F4" w:rsidRPr="0037050F" w:rsidRDefault="00DB75F4" w:rsidP="004C005A">
            <w:pPr>
              <w:jc w:val="both"/>
              <w:rPr>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M6.10</w:t>
            </w:r>
          </w:p>
        </w:tc>
        <w:tc>
          <w:tcPr>
            <w:tcW w:w="6095" w:type="dxa"/>
            <w:vAlign w:val="center"/>
          </w:tcPr>
          <w:p w:rsidR="00732D7E" w:rsidRDefault="00732D7E" w:rsidP="00DB75F4">
            <w:pPr>
              <w:jc w:val="both"/>
              <w:rPr>
                <w:color w:val="0070C0"/>
                <w:sz w:val="20"/>
                <w:szCs w:val="20"/>
              </w:rPr>
            </w:pPr>
          </w:p>
          <w:p w:rsidR="00732D7E" w:rsidRPr="002C71CA" w:rsidRDefault="00732D7E" w:rsidP="00DB75F4">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altánu bude chodník přizpůsoben kořenovému systému tisu, bude řešeno průběžně při provádění prací.</w:t>
            </w:r>
          </w:p>
          <w:p w:rsidR="00732D7E" w:rsidRDefault="00732D7E" w:rsidP="00DB75F4">
            <w:pPr>
              <w:jc w:val="both"/>
              <w:rPr>
                <w:color w:val="0070C0"/>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2C71CA" w:rsidP="004C005A">
            <w:pPr>
              <w:jc w:val="both"/>
              <w:rPr>
                <w:sz w:val="20"/>
                <w:szCs w:val="20"/>
              </w:rPr>
            </w:pPr>
            <w:r w:rsidRPr="007E649F">
              <w:rPr>
                <w:sz w:val="20"/>
                <w:szCs w:val="20"/>
              </w:rPr>
              <w:t>SD. 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 xml:space="preserve">KD </w:t>
            </w:r>
            <w:r w:rsidR="002C71CA" w:rsidRPr="007E649F">
              <w:rPr>
                <w:sz w:val="20"/>
                <w:szCs w:val="20"/>
              </w:rPr>
              <w:t>č. 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732D7E" w:rsidRPr="00B84F47" w:rsidTr="001C2BD6">
        <w:trPr>
          <w:trHeight w:val="406"/>
          <w:jc w:val="center"/>
        </w:trPr>
        <w:tc>
          <w:tcPr>
            <w:tcW w:w="846" w:type="dxa"/>
            <w:vAlign w:val="center"/>
          </w:tcPr>
          <w:p w:rsidR="00732D7E" w:rsidRPr="002C71CA" w:rsidRDefault="002C71CA" w:rsidP="004C005A">
            <w:pPr>
              <w:jc w:val="both"/>
              <w:rPr>
                <w:sz w:val="20"/>
                <w:szCs w:val="20"/>
              </w:rPr>
            </w:pPr>
            <w:r w:rsidRPr="002C71CA">
              <w:rPr>
                <w:sz w:val="20"/>
                <w:szCs w:val="20"/>
              </w:rPr>
              <w:t>SD. 03</w:t>
            </w:r>
          </w:p>
        </w:tc>
        <w:tc>
          <w:tcPr>
            <w:tcW w:w="6095" w:type="dxa"/>
            <w:vAlign w:val="center"/>
          </w:tcPr>
          <w:p w:rsidR="00732D7E" w:rsidRPr="002C71CA" w:rsidRDefault="00732D7E" w:rsidP="004C005A">
            <w:pPr>
              <w:jc w:val="both"/>
              <w:rPr>
                <w:sz w:val="20"/>
                <w:szCs w:val="20"/>
              </w:rPr>
            </w:pPr>
          </w:p>
          <w:p w:rsidR="00732D7E" w:rsidRPr="002C71CA" w:rsidRDefault="00732D7E" w:rsidP="004C005A">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Sklad dřeva – přístřešek, budou osazeny dva dešťové svody s rozvodím uprostřed objektu (dle původního PD měl být osazen pouze jeden svod).</w:t>
            </w:r>
          </w:p>
          <w:p w:rsidR="00732D7E" w:rsidRPr="002C71CA" w:rsidRDefault="00732D7E" w:rsidP="004C005A">
            <w:pPr>
              <w:jc w:val="both"/>
              <w:rPr>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M7.03</w:t>
            </w:r>
          </w:p>
        </w:tc>
        <w:tc>
          <w:tcPr>
            <w:tcW w:w="6095"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 xml:space="preserve">KD </w:t>
            </w:r>
            <w:r w:rsidR="002C71CA" w:rsidRPr="002549C7">
              <w:rPr>
                <w:sz w:val="20"/>
                <w:szCs w:val="20"/>
              </w:rPr>
              <w:t>č. 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t xml:space="preserve">KD </w:t>
            </w:r>
            <w:r w:rsidR="002C71CA" w:rsidRPr="007E649F">
              <w:rPr>
                <w:sz w:val="20"/>
                <w:szCs w:val="20"/>
              </w:rPr>
              <w:t>č. 15</w:t>
            </w:r>
          </w:p>
          <w:p w:rsidR="009032AC" w:rsidRPr="007E649F"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D43075" w:rsidRPr="00A90DF2" w:rsidRDefault="00F44CD1" w:rsidP="00F44CD1">
            <w:pPr>
              <w:jc w:val="both"/>
              <w:rPr>
                <w:color w:val="FF0000"/>
                <w:sz w:val="20"/>
                <w:szCs w:val="20"/>
              </w:rPr>
            </w:pPr>
            <w:r w:rsidRPr="00A90DF2">
              <w:rPr>
                <w:color w:val="FF0000"/>
                <w:sz w:val="20"/>
                <w:szCs w:val="20"/>
              </w:rPr>
              <w:lastRenderedPageBreak/>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 xml:space="preserve">KD </w:t>
            </w:r>
            <w:r w:rsidR="002C71CA" w:rsidRPr="00DF56BF">
              <w:rPr>
                <w:sz w:val="20"/>
                <w:szCs w:val="20"/>
              </w:rPr>
              <w:t>č. 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litém teracu (odstín šedočervený) 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w:t>
            </w:r>
            <w:r w:rsidR="002C71CA" w:rsidRPr="007E6028">
              <w:rPr>
                <w:sz w:val="20"/>
                <w:szCs w:val="20"/>
              </w:rPr>
              <w:t>č. 13</w:t>
            </w:r>
            <w:r w:rsidRPr="007E6028">
              <w:rPr>
                <w:sz w:val="20"/>
                <w:szCs w:val="20"/>
              </w:rPr>
              <w:t xml:space="preserve">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 xml:space="preserve">KD </w:t>
            </w:r>
            <w:r w:rsidR="002C71CA" w:rsidRPr="00474765">
              <w:rPr>
                <w:sz w:val="20"/>
                <w:szCs w:val="20"/>
              </w:rPr>
              <w:t>č. 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1C2BD6">
        <w:trPr>
          <w:trHeight w:val="406"/>
          <w:jc w:val="center"/>
        </w:trPr>
        <w:tc>
          <w:tcPr>
            <w:tcW w:w="846" w:type="dxa"/>
            <w:vAlign w:val="center"/>
          </w:tcPr>
          <w:p w:rsidR="00EB7E58" w:rsidRDefault="002C18B0" w:rsidP="004C005A">
            <w:pPr>
              <w:jc w:val="both"/>
              <w:rPr>
                <w:sz w:val="20"/>
                <w:szCs w:val="20"/>
              </w:rPr>
            </w:pPr>
            <w:r>
              <w:rPr>
                <w:sz w:val="20"/>
                <w:szCs w:val="20"/>
              </w:rPr>
              <w:t>M7.05</w:t>
            </w:r>
          </w:p>
        </w:tc>
        <w:tc>
          <w:tcPr>
            <w:tcW w:w="6095"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 xml:space="preserve">KD </w:t>
            </w:r>
            <w:r w:rsidR="002C71CA" w:rsidRPr="00B12681">
              <w:rPr>
                <w:sz w:val="20"/>
                <w:szCs w:val="20"/>
              </w:rPr>
              <w:t>č. 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PD nátěrem olejovým firmy Adler odstín RAL 8028. Křídla oken budou provedena ve stejném odstínu. Zasklení oken bude provedeno jako náhradou ručně foukaného tabulového skla tl.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1C2BD6">
        <w:trPr>
          <w:trHeight w:val="406"/>
          <w:jc w:val="center"/>
        </w:trPr>
        <w:tc>
          <w:tcPr>
            <w:tcW w:w="846" w:type="dxa"/>
            <w:vAlign w:val="center"/>
          </w:tcPr>
          <w:p w:rsidR="00407534" w:rsidRDefault="00407534" w:rsidP="004C005A">
            <w:pPr>
              <w:jc w:val="both"/>
              <w:rPr>
                <w:sz w:val="20"/>
                <w:szCs w:val="20"/>
              </w:rPr>
            </w:pPr>
            <w:r>
              <w:rPr>
                <w:sz w:val="20"/>
                <w:szCs w:val="20"/>
              </w:rPr>
              <w:t>M7.07</w:t>
            </w:r>
          </w:p>
        </w:tc>
        <w:tc>
          <w:tcPr>
            <w:tcW w:w="6095" w:type="dxa"/>
            <w:vAlign w:val="center"/>
          </w:tcPr>
          <w:p w:rsidR="001E3E41" w:rsidRDefault="001E3E41" w:rsidP="002C18B0">
            <w:pPr>
              <w:jc w:val="both"/>
              <w:rPr>
                <w:sz w:val="20"/>
                <w:szCs w:val="20"/>
              </w:rPr>
            </w:pPr>
          </w:p>
          <w:p w:rsidR="00407534" w:rsidRPr="001E3E41" w:rsidRDefault="00407534" w:rsidP="002C18B0">
            <w:pPr>
              <w:jc w:val="both"/>
              <w:rPr>
                <w:b/>
                <w:sz w:val="20"/>
                <w:szCs w:val="20"/>
              </w:rPr>
            </w:pPr>
            <w:r w:rsidRPr="001E3E41">
              <w:rPr>
                <w:b/>
                <w:sz w:val="20"/>
                <w:szCs w:val="20"/>
              </w:rPr>
              <w:t xml:space="preserve">KD </w:t>
            </w:r>
            <w:r w:rsidR="002C71CA" w:rsidRPr="001E3E41">
              <w:rPr>
                <w:b/>
                <w:sz w:val="20"/>
                <w:szCs w:val="20"/>
              </w:rPr>
              <w:t>č. 17</w:t>
            </w:r>
          </w:p>
          <w:p w:rsidR="009C0BE3" w:rsidRDefault="00407534" w:rsidP="002C18B0">
            <w:pPr>
              <w:jc w:val="both"/>
              <w:rPr>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p w:rsidR="001E3E41" w:rsidRDefault="001E3E41" w:rsidP="002C18B0">
            <w:pPr>
              <w:jc w:val="both"/>
              <w:rPr>
                <w:color w:val="FF0000"/>
                <w:sz w:val="20"/>
                <w:szCs w:val="20"/>
              </w:rPr>
            </w:pP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1C2BD6">
        <w:trPr>
          <w:trHeight w:val="406"/>
          <w:jc w:val="center"/>
        </w:trPr>
        <w:tc>
          <w:tcPr>
            <w:tcW w:w="846" w:type="dxa"/>
            <w:vAlign w:val="center"/>
          </w:tcPr>
          <w:p w:rsidR="00C56BC5" w:rsidRPr="001E3E41" w:rsidRDefault="00C56BC5" w:rsidP="004C005A">
            <w:pPr>
              <w:jc w:val="both"/>
              <w:rPr>
                <w:sz w:val="20"/>
                <w:szCs w:val="20"/>
              </w:rPr>
            </w:pPr>
            <w:r w:rsidRPr="001E3E41">
              <w:rPr>
                <w:sz w:val="20"/>
                <w:szCs w:val="20"/>
              </w:rPr>
              <w:t>M7.08</w:t>
            </w:r>
          </w:p>
        </w:tc>
        <w:tc>
          <w:tcPr>
            <w:tcW w:w="6095" w:type="dxa"/>
            <w:vAlign w:val="center"/>
          </w:tcPr>
          <w:p w:rsidR="00C56BC5" w:rsidRPr="001E3E41" w:rsidRDefault="00C56BC5" w:rsidP="00C56BC5">
            <w:pPr>
              <w:rPr>
                <w:b/>
                <w:sz w:val="20"/>
                <w:szCs w:val="20"/>
                <w:u w:val="single"/>
              </w:rPr>
            </w:pPr>
          </w:p>
          <w:p w:rsidR="00C56BC5" w:rsidRPr="001E3E41" w:rsidRDefault="00C56BC5" w:rsidP="00C56BC5">
            <w:pPr>
              <w:rPr>
                <w:b/>
                <w:sz w:val="20"/>
                <w:szCs w:val="20"/>
              </w:rPr>
            </w:pPr>
            <w:r w:rsidRPr="001E3E41">
              <w:rPr>
                <w:b/>
                <w:sz w:val="20"/>
                <w:szCs w:val="20"/>
              </w:rPr>
              <w:t xml:space="preserve">KD </w:t>
            </w:r>
            <w:r w:rsidR="002C71CA" w:rsidRPr="001E3E41">
              <w:rPr>
                <w:b/>
                <w:sz w:val="20"/>
                <w:szCs w:val="20"/>
              </w:rPr>
              <w:t>č. 18</w:t>
            </w:r>
          </w:p>
          <w:p w:rsidR="00C56BC5" w:rsidRPr="001E3E41" w:rsidRDefault="00C56BC5" w:rsidP="00C56BC5">
            <w:pPr>
              <w:rPr>
                <w:b/>
                <w:sz w:val="20"/>
                <w:szCs w:val="20"/>
                <w:u w:val="single"/>
              </w:rPr>
            </w:pPr>
          </w:p>
          <w:p w:rsidR="00C56BC5" w:rsidRPr="001E3E41" w:rsidRDefault="00C56BC5" w:rsidP="00C56BC5">
            <w:pPr>
              <w:rPr>
                <w:b/>
                <w:sz w:val="20"/>
                <w:szCs w:val="20"/>
                <w:u w:val="single"/>
              </w:rPr>
            </w:pPr>
            <w:r w:rsidRPr="001E3E41">
              <w:rPr>
                <w:b/>
                <w:sz w:val="20"/>
                <w:szCs w:val="20"/>
                <w:u w:val="single"/>
              </w:rPr>
              <w:t>Změna v provádění truhlářských prvků - oken</w:t>
            </w:r>
          </w:p>
          <w:p w:rsidR="00C56BC5" w:rsidRPr="001E3E41" w:rsidRDefault="00C56BC5" w:rsidP="00C56BC5">
            <w:pPr>
              <w:rPr>
                <w:sz w:val="20"/>
                <w:szCs w:val="20"/>
              </w:rPr>
            </w:pPr>
          </w:p>
          <w:p w:rsidR="00C56BC5" w:rsidRPr="001E3E41" w:rsidRDefault="00C56BC5" w:rsidP="00787B63">
            <w:pPr>
              <w:jc w:val="both"/>
              <w:rPr>
                <w:sz w:val="20"/>
                <w:szCs w:val="20"/>
              </w:rPr>
            </w:pPr>
            <w:r w:rsidRPr="001E3E41">
              <w:rPr>
                <w:sz w:val="20"/>
                <w:szCs w:val="20"/>
              </w:rPr>
              <w:t>M7/OK O3  bude provedena  repase nově nalezených oken, doplněných o chybějící nebo degradované kovářské prvky. K prvkům bude zpracován změnový list s oceněním.</w:t>
            </w:r>
          </w:p>
          <w:p w:rsidR="00C56BC5" w:rsidRPr="001E3E41" w:rsidRDefault="00C56BC5" w:rsidP="00C56BC5">
            <w:pPr>
              <w:jc w:val="both"/>
              <w:rPr>
                <w:sz w:val="20"/>
                <w:szCs w:val="20"/>
              </w:rPr>
            </w:pPr>
          </w:p>
          <w:p w:rsidR="00C56BC5" w:rsidRPr="001E3E41" w:rsidRDefault="00C56BC5" w:rsidP="00C56BC5">
            <w:pPr>
              <w:jc w:val="both"/>
              <w:rPr>
                <w:sz w:val="20"/>
                <w:szCs w:val="20"/>
              </w:rPr>
            </w:pPr>
            <w:r w:rsidRPr="001E3E41">
              <w:rPr>
                <w:sz w:val="20"/>
                <w:szCs w:val="20"/>
              </w:rPr>
              <w:t xml:space="preserve">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w:t>
            </w:r>
            <w:r w:rsidRPr="001E3E41">
              <w:rPr>
                <w:sz w:val="20"/>
                <w:szCs w:val="20"/>
              </w:rPr>
              <w:lastRenderedPageBreak/>
              <w:t>vyráběných prvků.</w:t>
            </w:r>
          </w:p>
          <w:p w:rsidR="00C56BC5" w:rsidRPr="001E3E41" w:rsidRDefault="00C56BC5" w:rsidP="00C56BC5">
            <w:pPr>
              <w:rPr>
                <w:sz w:val="20"/>
                <w:szCs w:val="20"/>
              </w:rPr>
            </w:pPr>
          </w:p>
          <w:p w:rsidR="00D62F3F" w:rsidRPr="001E3E41" w:rsidRDefault="00C56BC5" w:rsidP="00787B63">
            <w:pPr>
              <w:jc w:val="both"/>
              <w:rPr>
                <w:sz w:val="20"/>
                <w:szCs w:val="20"/>
              </w:rPr>
            </w:pPr>
            <w:r w:rsidRPr="001E3E41">
              <w:rPr>
                <w:sz w:val="20"/>
                <w:szCs w:val="20"/>
              </w:rPr>
              <w:t>O/9.1-4  bude provedena kopie dle dolních dožilých křídel, materiál borovice u o</w:t>
            </w:r>
            <w:r w:rsidR="00787B63" w:rsidRPr="001E3E41">
              <w:rPr>
                <w:sz w:val="20"/>
                <w:szCs w:val="20"/>
              </w:rPr>
              <w:t>ken č O/9.1 a O/9.4. K prvkům bude zpracován změno</w:t>
            </w:r>
            <w:r w:rsidR="00D62F3F" w:rsidRPr="001E3E41">
              <w:rPr>
                <w:sz w:val="20"/>
                <w:szCs w:val="20"/>
              </w:rPr>
              <w:t>vý list s oceněním.</w:t>
            </w:r>
          </w:p>
          <w:p w:rsidR="00C56BC5" w:rsidRPr="001E3E41" w:rsidRDefault="00C56BC5" w:rsidP="002C18B0">
            <w:pPr>
              <w:jc w:val="both"/>
              <w:rPr>
                <w:sz w:val="20"/>
                <w:szCs w:val="20"/>
              </w:rPr>
            </w:pPr>
          </w:p>
          <w:p w:rsidR="00D62F3F" w:rsidRPr="001E3E41" w:rsidRDefault="00D62F3F" w:rsidP="002C18B0">
            <w:pPr>
              <w:jc w:val="both"/>
              <w:rPr>
                <w:sz w:val="20"/>
                <w:szCs w:val="20"/>
              </w:rPr>
            </w:pPr>
            <w:r w:rsidRPr="001E3E41">
              <w:rPr>
                <w:sz w:val="20"/>
                <w:szCs w:val="20"/>
              </w:rPr>
              <w:t xml:space="preserve">KD </w:t>
            </w:r>
            <w:r w:rsidR="002C71CA" w:rsidRPr="001E3E41">
              <w:rPr>
                <w:sz w:val="20"/>
                <w:szCs w:val="20"/>
              </w:rPr>
              <w:t>č. 19</w:t>
            </w:r>
          </w:p>
          <w:p w:rsidR="00D62F3F" w:rsidRPr="001E3E41" w:rsidRDefault="00D62F3F" w:rsidP="00D62F3F">
            <w:pPr>
              <w:jc w:val="both"/>
              <w:rPr>
                <w:sz w:val="20"/>
                <w:szCs w:val="20"/>
              </w:rPr>
            </w:pPr>
            <w:r w:rsidRPr="001E3E41">
              <w:rPr>
                <w:sz w:val="20"/>
                <w:szCs w:val="20"/>
              </w:rPr>
              <w:t>Okna v kruchtě M7 OK/01 budou provedeny dle dochovaných vzorů. K prvkům bude zpracován změnový list s oceněním.</w:t>
            </w:r>
          </w:p>
          <w:p w:rsidR="00D62F3F" w:rsidRPr="001E3E41" w:rsidRDefault="00D62F3F" w:rsidP="001E3E41">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r>
              <w:rPr>
                <w:color w:val="FF0000"/>
                <w:sz w:val="20"/>
                <w:szCs w:val="20"/>
              </w:rPr>
              <w:t>Úkol trvá</w:t>
            </w:r>
          </w:p>
        </w:tc>
      </w:tr>
      <w:tr w:rsidR="003D4022" w:rsidRPr="00B84F47" w:rsidTr="001C2BD6">
        <w:trPr>
          <w:trHeight w:val="406"/>
          <w:jc w:val="center"/>
        </w:trPr>
        <w:tc>
          <w:tcPr>
            <w:tcW w:w="846" w:type="dxa"/>
            <w:vAlign w:val="center"/>
          </w:tcPr>
          <w:p w:rsidR="003D4022" w:rsidRPr="00D62F3F" w:rsidRDefault="003D4022" w:rsidP="004C005A">
            <w:pPr>
              <w:jc w:val="both"/>
              <w:rPr>
                <w:sz w:val="20"/>
                <w:szCs w:val="20"/>
              </w:rPr>
            </w:pPr>
            <w:r>
              <w:rPr>
                <w:sz w:val="20"/>
                <w:szCs w:val="20"/>
              </w:rPr>
              <w:lastRenderedPageBreak/>
              <w:t>M7.09</w:t>
            </w:r>
          </w:p>
        </w:tc>
        <w:tc>
          <w:tcPr>
            <w:tcW w:w="6095" w:type="dxa"/>
            <w:vAlign w:val="center"/>
          </w:tcPr>
          <w:p w:rsidR="001E3E41" w:rsidRDefault="001E3E41" w:rsidP="00C56BC5">
            <w:pPr>
              <w:rPr>
                <w:sz w:val="20"/>
                <w:szCs w:val="20"/>
              </w:rPr>
            </w:pPr>
          </w:p>
          <w:p w:rsidR="000D4C51" w:rsidRPr="001E3E41" w:rsidRDefault="000D4C51" w:rsidP="00C56BC5">
            <w:pPr>
              <w:rPr>
                <w:sz w:val="20"/>
                <w:szCs w:val="20"/>
              </w:rPr>
            </w:pPr>
            <w:r w:rsidRPr="001E3E41">
              <w:rPr>
                <w:sz w:val="20"/>
                <w:szCs w:val="20"/>
              </w:rPr>
              <w:t xml:space="preserve">KD </w:t>
            </w:r>
            <w:r w:rsidR="002C71CA" w:rsidRPr="001E3E41">
              <w:rPr>
                <w:sz w:val="20"/>
                <w:szCs w:val="20"/>
              </w:rPr>
              <w:t>č. 19</w:t>
            </w:r>
          </w:p>
          <w:p w:rsidR="000D4C51" w:rsidRPr="001E3E41" w:rsidRDefault="000D4C51" w:rsidP="00C56BC5">
            <w:pPr>
              <w:rPr>
                <w:b/>
                <w:sz w:val="20"/>
                <w:szCs w:val="20"/>
                <w:u w:val="single"/>
              </w:rPr>
            </w:pPr>
          </w:p>
          <w:p w:rsidR="003D4022" w:rsidRPr="001E3E41" w:rsidRDefault="003D4022" w:rsidP="00C56BC5">
            <w:pPr>
              <w:rPr>
                <w:b/>
                <w:sz w:val="20"/>
                <w:szCs w:val="20"/>
                <w:u w:val="single"/>
              </w:rPr>
            </w:pPr>
            <w:r w:rsidRPr="001E3E41">
              <w:rPr>
                <w:b/>
                <w:sz w:val="20"/>
                <w:szCs w:val="20"/>
                <w:u w:val="single"/>
              </w:rPr>
              <w:t>Presbytář kostela</w:t>
            </w:r>
          </w:p>
          <w:p w:rsidR="003D4022" w:rsidRPr="001E3E41" w:rsidRDefault="003D4022" w:rsidP="00C56BC5">
            <w:pPr>
              <w:rPr>
                <w:sz w:val="20"/>
                <w:szCs w:val="20"/>
              </w:rPr>
            </w:pPr>
            <w:r w:rsidRPr="001E3E41">
              <w:rPr>
                <w:sz w:val="20"/>
                <w:szCs w:val="20"/>
              </w:rPr>
              <w:t>Je nutné provést dořešení pásu režného zdiva pod římsou (ze strany M5).</w:t>
            </w:r>
            <w:r w:rsidR="000D4C51" w:rsidRPr="001E3E41">
              <w:rPr>
                <w:sz w:val="20"/>
                <w:szCs w:val="20"/>
              </w:rPr>
              <w:t xml:space="preserve"> – Byl zpracován záměr restaurátora – Karel Hrubeš.</w:t>
            </w:r>
          </w:p>
          <w:p w:rsidR="000D4C51" w:rsidRPr="001E3E41" w:rsidRDefault="000D4C51" w:rsidP="00C56BC5">
            <w:pPr>
              <w:rPr>
                <w:sz w:val="20"/>
                <w:szCs w:val="20"/>
              </w:rPr>
            </w:pPr>
          </w:p>
          <w:p w:rsidR="000D4C51" w:rsidRPr="001E3E41" w:rsidRDefault="000D4C51" w:rsidP="00C56BC5">
            <w:pPr>
              <w:rPr>
                <w:sz w:val="20"/>
                <w:szCs w:val="20"/>
              </w:rPr>
            </w:pPr>
            <w:r w:rsidRPr="001E3E41">
              <w:rPr>
                <w:sz w:val="20"/>
                <w:szCs w:val="20"/>
              </w:rPr>
              <w:t>Dořešení finální úpravy svislého pásu režného zdiva v místě vítězného oblouku z vnější strany.</w:t>
            </w:r>
          </w:p>
          <w:p w:rsidR="000D4C51" w:rsidRPr="001E3E41" w:rsidRDefault="000D4C51" w:rsidP="00C56BC5">
            <w:pPr>
              <w:rPr>
                <w:sz w:val="20"/>
                <w:szCs w:val="20"/>
              </w:rPr>
            </w:pPr>
            <w:r w:rsidRPr="001E3E41">
              <w:rPr>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 xml:space="preserve">KD </w:t>
            </w:r>
            <w:r w:rsidR="002C71CA" w:rsidRPr="0037531A">
              <w:rPr>
                <w:sz w:val="20"/>
                <w:szCs w:val="20"/>
              </w:rPr>
              <w:t>č. 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ohradní zdi. Všemi přítomnými bylo konstatováno, že vrata jsou na konci své životnosti – velká část dřeva nosné kce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 xml:space="preserve">KD </w:t>
            </w:r>
            <w:r w:rsidR="002C71CA" w:rsidRPr="00D308B9">
              <w:rPr>
                <w:sz w:val="20"/>
                <w:szCs w:val="20"/>
              </w:rPr>
              <w:t>č. 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lastRenderedPageBreak/>
              <w:t>M5.03</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 xml:space="preserve">Na straně za kaplí </w:t>
            </w:r>
            <w:r w:rsidR="002C71CA" w:rsidRPr="002C71CA">
              <w:rPr>
                <w:sz w:val="20"/>
                <w:szCs w:val="20"/>
              </w:rPr>
              <w:t>Sv. Wolfganga</w:t>
            </w:r>
            <w:r w:rsidRPr="002C71CA">
              <w:rPr>
                <w:sz w:val="20"/>
                <w:szCs w:val="20"/>
              </w:rPr>
              <w:t xml:space="preserve"> stavba provede prohlídku kanalizace a veškeré otevřené díly zakryje.</w:t>
            </w:r>
          </w:p>
          <w:p w:rsidR="00732D7E" w:rsidRDefault="00732D7E" w:rsidP="00732D7E">
            <w:pPr>
              <w:jc w:val="both"/>
              <w:rPr>
                <w:b/>
                <w:color w:val="FF0000"/>
                <w:sz w:val="20"/>
                <w:szCs w:val="20"/>
                <w:u w:val="single"/>
              </w:rPr>
            </w:pPr>
          </w:p>
        </w:tc>
        <w:tc>
          <w:tcPr>
            <w:tcW w:w="1134" w:type="dxa"/>
            <w:vAlign w:val="center"/>
          </w:tcPr>
          <w:p w:rsidR="00732D7E" w:rsidRPr="00474765" w:rsidRDefault="00732D7E" w:rsidP="004C005A">
            <w:pPr>
              <w:jc w:val="both"/>
              <w:rPr>
                <w:sz w:val="20"/>
                <w:szCs w:val="20"/>
              </w:rPr>
            </w:pPr>
          </w:p>
        </w:tc>
        <w:tc>
          <w:tcPr>
            <w:tcW w:w="1559" w:type="dxa"/>
            <w:vAlign w:val="center"/>
          </w:tcPr>
          <w:p w:rsidR="00732D7E" w:rsidRPr="00474765"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 xml:space="preserve">KD </w:t>
            </w:r>
            <w:r w:rsidR="002C71CA" w:rsidRPr="007E6028">
              <w:rPr>
                <w:sz w:val="20"/>
                <w:szCs w:val="20"/>
              </w:rPr>
              <w:t>č. 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7E6028" w:rsidRDefault="007E6028" w:rsidP="004C005A">
            <w:pPr>
              <w:jc w:val="both"/>
              <w:rPr>
                <w:sz w:val="20"/>
                <w:szCs w:val="20"/>
              </w:rPr>
            </w:pPr>
            <w:r w:rsidRPr="00B12681">
              <w:rPr>
                <w:sz w:val="20"/>
                <w:szCs w:val="20"/>
              </w:rPr>
              <w:t>Byl předložen k</w:t>
            </w:r>
            <w:r w:rsidR="00407534">
              <w:rPr>
                <w:sz w:val="20"/>
                <w:szCs w:val="20"/>
              </w:rPr>
              <w:t> </w:t>
            </w:r>
            <w:r w:rsidRPr="00B12681">
              <w:rPr>
                <w:sz w:val="20"/>
                <w:szCs w:val="20"/>
              </w:rPr>
              <w:t xml:space="preserve">odsouhlasení vzorek cihelné dlažby formátu 20x20 cm </w:t>
            </w:r>
            <w:r w:rsidR="002C71CA" w:rsidRPr="00B12681">
              <w:rPr>
                <w:sz w:val="20"/>
                <w:szCs w:val="20"/>
              </w:rPr>
              <w:t>tl. 3 cm</w:t>
            </w:r>
            <w:r w:rsidRPr="00B12681">
              <w:rPr>
                <w:sz w:val="20"/>
                <w:szCs w:val="20"/>
              </w:rPr>
              <w:t xml:space="preserve">. Vzorek materiálově i vzhledem a barevností odpovídá požadavků SPP. </w:t>
            </w:r>
          </w:p>
          <w:p w:rsidR="00732D7E" w:rsidRDefault="00732D7E" w:rsidP="004C005A">
            <w:pPr>
              <w:jc w:val="both"/>
              <w:rPr>
                <w:sz w:val="20"/>
                <w:szCs w:val="20"/>
              </w:rPr>
            </w:pPr>
          </w:p>
          <w:p w:rsidR="00732D7E" w:rsidRPr="002C71CA" w:rsidRDefault="00732D7E" w:rsidP="004C005A">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 xml:space="preserve">VDS předložené vzorky interiérových dlažeb a obkladů do sociálních zařízení nebyly odsouhlaseny.  Na příštím KD předloží vzorky GP. </w:t>
            </w:r>
          </w:p>
          <w:p w:rsidR="00097B73" w:rsidRDefault="00097B73" w:rsidP="00732D7E">
            <w:pPr>
              <w:jc w:val="both"/>
              <w:rPr>
                <w:color w:val="0070C0"/>
                <w:sz w:val="20"/>
                <w:szCs w:val="20"/>
              </w:rPr>
            </w:pPr>
          </w:p>
          <w:p w:rsidR="00097B73" w:rsidRPr="00097B73" w:rsidRDefault="00097B73" w:rsidP="00732D7E">
            <w:pPr>
              <w:jc w:val="both"/>
              <w:rPr>
                <w:color w:val="FF0000"/>
                <w:sz w:val="20"/>
                <w:szCs w:val="20"/>
              </w:rPr>
            </w:pPr>
            <w:r w:rsidRPr="00097B73">
              <w:rPr>
                <w:color w:val="FF0000"/>
                <w:sz w:val="20"/>
                <w:szCs w:val="20"/>
              </w:rPr>
              <w:t>KD č. 21</w:t>
            </w:r>
          </w:p>
          <w:p w:rsidR="00097B73" w:rsidRPr="00097B73" w:rsidRDefault="00097B73" w:rsidP="00732D7E">
            <w:pPr>
              <w:jc w:val="both"/>
              <w:rPr>
                <w:color w:val="FF0000"/>
                <w:sz w:val="20"/>
                <w:szCs w:val="20"/>
              </w:rPr>
            </w:pPr>
            <w:r w:rsidRPr="00097B73">
              <w:rPr>
                <w:color w:val="FF0000"/>
                <w:sz w:val="20"/>
                <w:szCs w:val="20"/>
              </w:rPr>
              <w:t>Projektantem byly předány vzorky doporučených dlažeb a obkladů. Katalogy budou stavbou vráceny na příštím KD.</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002C71CA" w:rsidRPr="00A24A1F">
              <w:rPr>
                <w:sz w:val="20"/>
                <w:szCs w:val="20"/>
              </w:rPr>
              <w:t>č. 15</w:t>
            </w:r>
          </w:p>
          <w:p w:rsidR="002549C7" w:rsidRPr="00A24A1F" w:rsidRDefault="002549C7" w:rsidP="002549C7">
            <w:pPr>
              <w:jc w:val="both"/>
              <w:rPr>
                <w:sz w:val="20"/>
                <w:szCs w:val="20"/>
              </w:rPr>
            </w:pPr>
            <w:r w:rsidRPr="00A24A1F">
              <w:rPr>
                <w:sz w:val="20"/>
                <w:szCs w:val="20"/>
              </w:rPr>
              <w:t>Bude zachována fce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1C2BD6">
        <w:trPr>
          <w:trHeight w:val="292"/>
          <w:jc w:val="center"/>
        </w:trPr>
        <w:tc>
          <w:tcPr>
            <w:tcW w:w="846" w:type="dxa"/>
            <w:vAlign w:val="center"/>
          </w:tcPr>
          <w:p w:rsidR="00F92BE8" w:rsidRPr="00C56BC5" w:rsidRDefault="00407534" w:rsidP="004C005A">
            <w:pPr>
              <w:jc w:val="both"/>
              <w:rPr>
                <w:sz w:val="20"/>
                <w:szCs w:val="20"/>
              </w:rPr>
            </w:pPr>
            <w:r w:rsidRPr="00C56BC5">
              <w:rPr>
                <w:sz w:val="20"/>
                <w:szCs w:val="20"/>
              </w:rPr>
              <w:t>O1.04</w:t>
            </w:r>
          </w:p>
        </w:tc>
        <w:tc>
          <w:tcPr>
            <w:tcW w:w="6095" w:type="dxa"/>
            <w:vAlign w:val="center"/>
          </w:tcPr>
          <w:p w:rsidR="00F92BE8" w:rsidRPr="00C56BC5" w:rsidRDefault="00F92BE8" w:rsidP="004C005A">
            <w:pPr>
              <w:jc w:val="both"/>
              <w:rPr>
                <w:sz w:val="20"/>
                <w:szCs w:val="20"/>
              </w:rPr>
            </w:pPr>
            <w:r w:rsidRPr="00C56BC5">
              <w:rPr>
                <w:sz w:val="20"/>
                <w:szCs w:val="20"/>
              </w:rPr>
              <w:t xml:space="preserve">KD </w:t>
            </w:r>
            <w:r w:rsidR="002C71CA" w:rsidRPr="00C56BC5">
              <w:rPr>
                <w:sz w:val="20"/>
                <w:szCs w:val="20"/>
              </w:rPr>
              <w:t>č. 17</w:t>
            </w:r>
          </w:p>
          <w:p w:rsidR="009C0BE3" w:rsidRPr="00C56BC5" w:rsidRDefault="00F92BE8" w:rsidP="00C56BC5">
            <w:pPr>
              <w:jc w:val="both"/>
              <w:rPr>
                <w:sz w:val="20"/>
                <w:szCs w:val="20"/>
              </w:rPr>
            </w:pPr>
            <w:r w:rsidRPr="00C56BC5">
              <w:rPr>
                <w:sz w:val="20"/>
                <w:szCs w:val="20"/>
              </w:rPr>
              <w:t>Byl představen dodavatel VZT – firma Daimond,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 xml:space="preserve">KD </w:t>
            </w:r>
            <w:r w:rsidR="002C71CA" w:rsidRPr="00C56BC5">
              <w:rPr>
                <w:sz w:val="20"/>
                <w:szCs w:val="20"/>
              </w:rPr>
              <w:t>č. 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A13438">
        <w:trPr>
          <w:trHeight w:val="292"/>
          <w:jc w:val="center"/>
        </w:trPr>
        <w:tc>
          <w:tcPr>
            <w:tcW w:w="846" w:type="dxa"/>
            <w:shd w:val="clear" w:color="auto" w:fill="FFFF00"/>
            <w:vAlign w:val="center"/>
          </w:tcPr>
          <w:p w:rsidR="003D4022" w:rsidRPr="00D31120" w:rsidRDefault="00D31120" w:rsidP="004C005A">
            <w:pPr>
              <w:jc w:val="both"/>
              <w:rPr>
                <w:color w:val="FF0000"/>
                <w:sz w:val="20"/>
                <w:szCs w:val="20"/>
              </w:rPr>
            </w:pPr>
            <w:bookmarkStart w:id="0" w:name="_GoBack" w:colFirst="0" w:colLast="3"/>
            <w:r w:rsidRPr="00D31120">
              <w:rPr>
                <w:color w:val="FF0000"/>
                <w:sz w:val="20"/>
                <w:szCs w:val="20"/>
              </w:rPr>
              <w:t>O1.06</w:t>
            </w:r>
          </w:p>
        </w:tc>
        <w:tc>
          <w:tcPr>
            <w:tcW w:w="6095" w:type="dxa"/>
            <w:shd w:val="clear" w:color="auto" w:fill="FFFF00"/>
            <w:vAlign w:val="center"/>
          </w:tcPr>
          <w:p w:rsidR="009D52D3" w:rsidRDefault="009D52D3" w:rsidP="004C005A">
            <w:pPr>
              <w:jc w:val="both"/>
              <w:rPr>
                <w:color w:val="FF0000"/>
                <w:sz w:val="20"/>
                <w:szCs w:val="20"/>
              </w:rPr>
            </w:pPr>
          </w:p>
          <w:p w:rsidR="003D4022" w:rsidRPr="00D31120" w:rsidRDefault="00D31120" w:rsidP="004C005A">
            <w:pPr>
              <w:jc w:val="both"/>
              <w:rPr>
                <w:color w:val="FF0000"/>
                <w:sz w:val="20"/>
                <w:szCs w:val="20"/>
              </w:rPr>
            </w:pPr>
            <w:r w:rsidRPr="00D31120">
              <w:rPr>
                <w:color w:val="FF0000"/>
                <w:sz w:val="20"/>
                <w:szCs w:val="20"/>
              </w:rPr>
              <w:t xml:space="preserve">KD </w:t>
            </w:r>
            <w:r w:rsidR="002C71CA" w:rsidRPr="00D31120">
              <w:rPr>
                <w:color w:val="FF0000"/>
                <w:sz w:val="20"/>
                <w:szCs w:val="20"/>
              </w:rPr>
              <w:t>č. 21</w:t>
            </w:r>
          </w:p>
          <w:p w:rsidR="00D31120" w:rsidRDefault="00D31120" w:rsidP="004C005A">
            <w:pPr>
              <w:jc w:val="both"/>
              <w:rPr>
                <w:color w:val="FF0000"/>
                <w:sz w:val="20"/>
                <w:szCs w:val="20"/>
              </w:rPr>
            </w:pPr>
            <w:r w:rsidRPr="00D31120">
              <w:rPr>
                <w:color w:val="FF0000"/>
                <w:sz w:val="20"/>
                <w:szCs w:val="20"/>
              </w:rPr>
              <w:t xml:space="preserve">Umístění vymývacích van v místnosti </w:t>
            </w:r>
            <w:r w:rsidR="002C71CA" w:rsidRPr="00D31120">
              <w:rPr>
                <w:color w:val="FF0000"/>
                <w:sz w:val="20"/>
                <w:szCs w:val="20"/>
              </w:rPr>
              <w:t>č. 2.13</w:t>
            </w:r>
            <w:r w:rsidRPr="00D31120">
              <w:rPr>
                <w:color w:val="FF0000"/>
                <w:sz w:val="20"/>
                <w:szCs w:val="20"/>
              </w:rPr>
              <w:t xml:space="preserve"> – bude realizována varianta </w:t>
            </w:r>
            <w:r w:rsidR="002C71CA" w:rsidRPr="00D31120">
              <w:rPr>
                <w:color w:val="FF0000"/>
                <w:sz w:val="20"/>
                <w:szCs w:val="20"/>
              </w:rPr>
              <w:t>č. 2.</w:t>
            </w:r>
            <w:r w:rsidRPr="00D31120">
              <w:rPr>
                <w:color w:val="FF0000"/>
                <w:sz w:val="20"/>
                <w:szCs w:val="20"/>
              </w:rPr>
              <w:t xml:space="preserve"> Pro ohřev teplé vody pro </w:t>
            </w:r>
            <w:r w:rsidR="002C71CA" w:rsidRPr="00D31120">
              <w:rPr>
                <w:color w:val="FF0000"/>
                <w:sz w:val="20"/>
                <w:szCs w:val="20"/>
              </w:rPr>
              <w:t>zařízení</w:t>
            </w:r>
            <w:r w:rsidRPr="00D31120">
              <w:rPr>
                <w:color w:val="FF0000"/>
                <w:sz w:val="20"/>
                <w:szCs w:val="20"/>
              </w:rPr>
              <w:t xml:space="preserve"> v této místnosti </w:t>
            </w:r>
            <w:r w:rsidR="002C71CA" w:rsidRPr="00D31120">
              <w:rPr>
                <w:color w:val="FF0000"/>
                <w:sz w:val="20"/>
                <w:szCs w:val="20"/>
              </w:rPr>
              <w:t>bude</w:t>
            </w:r>
            <w:r w:rsidRPr="00D31120">
              <w:rPr>
                <w:color w:val="FF0000"/>
                <w:sz w:val="20"/>
                <w:szCs w:val="20"/>
              </w:rPr>
              <w:t xml:space="preserve"> místo průtokových ohřívačů použit bojler, který bude osazen v půdním prostoru. ZI </w:t>
            </w:r>
            <w:r w:rsidR="002C71CA" w:rsidRPr="00D31120">
              <w:rPr>
                <w:color w:val="FF0000"/>
                <w:sz w:val="20"/>
                <w:szCs w:val="20"/>
              </w:rPr>
              <w:t>zajistí</w:t>
            </w:r>
            <w:r w:rsidRPr="00D31120">
              <w:rPr>
                <w:color w:val="FF0000"/>
                <w:sz w:val="20"/>
                <w:szCs w:val="20"/>
              </w:rPr>
              <w:t xml:space="preserve"> stavba sama, GP zajistí úpravu PD silnoproudých rozvodů.</w:t>
            </w:r>
          </w:p>
          <w:p w:rsidR="00AE3BA2" w:rsidRPr="00D31120" w:rsidRDefault="00AE3BA2" w:rsidP="004C005A">
            <w:pPr>
              <w:jc w:val="both"/>
              <w:rPr>
                <w:color w:val="FF0000"/>
                <w:sz w:val="20"/>
                <w:szCs w:val="20"/>
              </w:rPr>
            </w:pPr>
          </w:p>
        </w:tc>
        <w:tc>
          <w:tcPr>
            <w:tcW w:w="1134" w:type="dxa"/>
            <w:shd w:val="clear" w:color="auto" w:fill="FFFF00"/>
            <w:vAlign w:val="center"/>
          </w:tcPr>
          <w:p w:rsidR="003D4022" w:rsidRPr="004C005A" w:rsidRDefault="003D4022" w:rsidP="004C005A">
            <w:pPr>
              <w:jc w:val="both"/>
              <w:rPr>
                <w:sz w:val="20"/>
                <w:szCs w:val="20"/>
              </w:rPr>
            </w:pPr>
          </w:p>
        </w:tc>
        <w:tc>
          <w:tcPr>
            <w:tcW w:w="1559" w:type="dxa"/>
            <w:shd w:val="clear" w:color="auto" w:fill="FFFF00"/>
            <w:vAlign w:val="center"/>
          </w:tcPr>
          <w:p w:rsidR="003D4022" w:rsidRDefault="003D4022" w:rsidP="004C005A">
            <w:pPr>
              <w:jc w:val="both"/>
              <w:rPr>
                <w:sz w:val="20"/>
                <w:szCs w:val="20"/>
              </w:rPr>
            </w:pPr>
          </w:p>
        </w:tc>
      </w:tr>
      <w:bookmarkEnd w:id="0"/>
      <w:tr w:rsidR="00AE3BA2" w:rsidRPr="00B84F47" w:rsidTr="001C2BD6">
        <w:trPr>
          <w:trHeight w:val="292"/>
          <w:jc w:val="center"/>
        </w:trPr>
        <w:tc>
          <w:tcPr>
            <w:tcW w:w="846" w:type="dxa"/>
            <w:vAlign w:val="center"/>
          </w:tcPr>
          <w:p w:rsidR="00AE3BA2" w:rsidRPr="00D31120" w:rsidRDefault="00AE3BA2" w:rsidP="004C005A">
            <w:pPr>
              <w:jc w:val="both"/>
              <w:rPr>
                <w:color w:val="FF0000"/>
                <w:sz w:val="20"/>
                <w:szCs w:val="20"/>
              </w:rPr>
            </w:pPr>
            <w:r>
              <w:rPr>
                <w:color w:val="FF0000"/>
                <w:sz w:val="20"/>
                <w:szCs w:val="20"/>
              </w:rPr>
              <w:lastRenderedPageBreak/>
              <w:t>01.07</w:t>
            </w:r>
          </w:p>
        </w:tc>
        <w:tc>
          <w:tcPr>
            <w:tcW w:w="6095" w:type="dxa"/>
            <w:vAlign w:val="center"/>
          </w:tcPr>
          <w:p w:rsidR="009D52D3" w:rsidRDefault="009D52D3" w:rsidP="004C005A">
            <w:pPr>
              <w:jc w:val="both"/>
              <w:rPr>
                <w:color w:val="FF0000"/>
                <w:sz w:val="20"/>
                <w:szCs w:val="20"/>
              </w:rPr>
            </w:pPr>
          </w:p>
          <w:p w:rsidR="00AE3BA2" w:rsidRDefault="00AE3BA2" w:rsidP="004C005A">
            <w:pPr>
              <w:jc w:val="both"/>
              <w:rPr>
                <w:color w:val="FF0000"/>
                <w:sz w:val="20"/>
                <w:szCs w:val="20"/>
              </w:rPr>
            </w:pPr>
            <w:r>
              <w:rPr>
                <w:color w:val="FF0000"/>
                <w:sz w:val="20"/>
                <w:szCs w:val="20"/>
              </w:rPr>
              <w:t xml:space="preserve">KD </w:t>
            </w:r>
            <w:r w:rsidR="002C71CA">
              <w:rPr>
                <w:color w:val="FF0000"/>
                <w:sz w:val="20"/>
                <w:szCs w:val="20"/>
              </w:rPr>
              <w:t>č. 21</w:t>
            </w:r>
          </w:p>
          <w:p w:rsidR="00AE3BA2" w:rsidRDefault="00AE3BA2" w:rsidP="004C005A">
            <w:pPr>
              <w:jc w:val="both"/>
              <w:rPr>
                <w:color w:val="FF0000"/>
                <w:sz w:val="20"/>
                <w:szCs w:val="20"/>
              </w:rPr>
            </w:pPr>
            <w:r>
              <w:rPr>
                <w:color w:val="FF0000"/>
                <w:sz w:val="20"/>
                <w:szCs w:val="20"/>
              </w:rPr>
              <w:t xml:space="preserve">Silnoproudé rozvody v místnosti 2.02 budou provedeny podle nákresu školy. K řešení bude předložen </w:t>
            </w:r>
            <w:r w:rsidR="002C71CA">
              <w:rPr>
                <w:color w:val="FF0000"/>
                <w:sz w:val="20"/>
                <w:szCs w:val="20"/>
              </w:rPr>
              <w:t>změnový</w:t>
            </w:r>
            <w:r>
              <w:rPr>
                <w:color w:val="FF0000"/>
                <w:sz w:val="20"/>
                <w:szCs w:val="20"/>
              </w:rPr>
              <w:t xml:space="preserve"> list. Byla provedena i změna ÚT s tím, že všechna otopná tělesa jsou umístěna nyní pod okny v potřebném výkonu.</w:t>
            </w:r>
          </w:p>
          <w:p w:rsidR="009D52D3" w:rsidRPr="00D31120" w:rsidRDefault="009D52D3" w:rsidP="004C005A">
            <w:pPr>
              <w:jc w:val="both"/>
              <w:rPr>
                <w:color w:val="FF0000"/>
                <w:sz w:val="20"/>
                <w:szCs w:val="20"/>
              </w:rPr>
            </w:pPr>
          </w:p>
        </w:tc>
        <w:tc>
          <w:tcPr>
            <w:tcW w:w="1134" w:type="dxa"/>
            <w:vAlign w:val="center"/>
          </w:tcPr>
          <w:p w:rsidR="00AE3BA2" w:rsidRPr="004C005A" w:rsidRDefault="00AE3BA2" w:rsidP="004C005A">
            <w:pPr>
              <w:jc w:val="both"/>
              <w:rPr>
                <w:sz w:val="20"/>
                <w:szCs w:val="20"/>
              </w:rPr>
            </w:pPr>
          </w:p>
        </w:tc>
        <w:tc>
          <w:tcPr>
            <w:tcW w:w="1559" w:type="dxa"/>
            <w:vAlign w:val="center"/>
          </w:tcPr>
          <w:p w:rsidR="00AE3BA2" w:rsidRDefault="00AE3BA2" w:rsidP="004C005A">
            <w:pPr>
              <w:jc w:val="both"/>
              <w:rPr>
                <w:sz w:val="20"/>
                <w:szCs w:val="20"/>
              </w:rPr>
            </w:pPr>
          </w:p>
        </w:tc>
      </w:tr>
      <w:tr w:rsidR="00D31120" w:rsidRPr="00B84F47" w:rsidTr="001C2BD6">
        <w:trPr>
          <w:trHeight w:val="292"/>
          <w:jc w:val="center"/>
        </w:trPr>
        <w:tc>
          <w:tcPr>
            <w:tcW w:w="846" w:type="dxa"/>
            <w:vAlign w:val="center"/>
          </w:tcPr>
          <w:p w:rsidR="00D31120" w:rsidRPr="00D31120" w:rsidRDefault="00AE3BA2" w:rsidP="004C005A">
            <w:pPr>
              <w:jc w:val="both"/>
              <w:rPr>
                <w:color w:val="FF0000"/>
                <w:sz w:val="20"/>
                <w:szCs w:val="20"/>
              </w:rPr>
            </w:pPr>
            <w:r>
              <w:rPr>
                <w:color w:val="FF0000"/>
                <w:sz w:val="20"/>
                <w:szCs w:val="20"/>
              </w:rPr>
              <w:t>O1.08</w:t>
            </w:r>
          </w:p>
        </w:tc>
        <w:tc>
          <w:tcPr>
            <w:tcW w:w="6095" w:type="dxa"/>
            <w:vAlign w:val="center"/>
          </w:tcPr>
          <w:p w:rsidR="009D52D3" w:rsidRDefault="009D52D3" w:rsidP="004C005A">
            <w:pPr>
              <w:jc w:val="both"/>
              <w:rPr>
                <w:color w:val="FF0000"/>
                <w:sz w:val="20"/>
                <w:szCs w:val="20"/>
              </w:rPr>
            </w:pPr>
          </w:p>
          <w:p w:rsidR="00D31120" w:rsidRDefault="00D31120" w:rsidP="004C005A">
            <w:pPr>
              <w:jc w:val="both"/>
              <w:rPr>
                <w:color w:val="FF0000"/>
                <w:sz w:val="20"/>
                <w:szCs w:val="20"/>
              </w:rPr>
            </w:pPr>
            <w:r>
              <w:rPr>
                <w:color w:val="FF0000"/>
                <w:sz w:val="20"/>
                <w:szCs w:val="20"/>
              </w:rPr>
              <w:t xml:space="preserve">KD </w:t>
            </w:r>
            <w:r w:rsidR="002C71CA">
              <w:rPr>
                <w:color w:val="FF0000"/>
                <w:sz w:val="20"/>
                <w:szCs w:val="20"/>
              </w:rPr>
              <w:t>č. 21</w:t>
            </w:r>
          </w:p>
          <w:p w:rsidR="00D31120" w:rsidRDefault="00AE3BA2" w:rsidP="004C005A">
            <w:pPr>
              <w:jc w:val="both"/>
              <w:rPr>
                <w:color w:val="FF0000"/>
                <w:sz w:val="20"/>
                <w:szCs w:val="20"/>
              </w:rPr>
            </w:pPr>
            <w:r>
              <w:rPr>
                <w:color w:val="FF0000"/>
                <w:sz w:val="20"/>
                <w:szCs w:val="20"/>
              </w:rPr>
              <w:t xml:space="preserve">Uložení kosterních pozůstatků nalezených v rajském dvoře – bude vyrobena z dubového dřeva </w:t>
            </w:r>
            <w:r w:rsidR="009D52D3">
              <w:rPr>
                <w:color w:val="FF0000"/>
                <w:sz w:val="20"/>
                <w:szCs w:val="20"/>
              </w:rPr>
              <w:t xml:space="preserve">truhla pro uložení kosterních pozůstatků. Kosterní pozůstatky </w:t>
            </w:r>
            <w:r w:rsidR="002C71CA">
              <w:rPr>
                <w:color w:val="FF0000"/>
                <w:sz w:val="20"/>
                <w:szCs w:val="20"/>
              </w:rPr>
              <w:t>budou</w:t>
            </w:r>
            <w:r w:rsidR="009D52D3">
              <w:rPr>
                <w:color w:val="FF0000"/>
                <w:sz w:val="20"/>
                <w:szCs w:val="20"/>
              </w:rPr>
              <w:t xml:space="preserve"> v truhle stabilizovány zásypem z písku. Truhla bude </w:t>
            </w:r>
            <w:r w:rsidR="002C71CA">
              <w:rPr>
                <w:color w:val="FF0000"/>
                <w:sz w:val="20"/>
                <w:szCs w:val="20"/>
              </w:rPr>
              <w:t>označena</w:t>
            </w:r>
            <w:r w:rsidR="009D52D3">
              <w:rPr>
                <w:color w:val="FF0000"/>
                <w:sz w:val="20"/>
                <w:szCs w:val="20"/>
              </w:rPr>
              <w:t xml:space="preserve"> letopočtem a uložena zpět v rajském dvoře. Obdobným způsobem budou řešeny i případné další kosterní nálezy.</w:t>
            </w:r>
          </w:p>
          <w:p w:rsidR="009D52D3" w:rsidRPr="00D31120" w:rsidRDefault="009D52D3" w:rsidP="004C005A">
            <w:pPr>
              <w:jc w:val="both"/>
              <w:rPr>
                <w:color w:val="FF0000"/>
                <w:sz w:val="20"/>
                <w:szCs w:val="20"/>
              </w:rPr>
            </w:pPr>
          </w:p>
        </w:tc>
        <w:tc>
          <w:tcPr>
            <w:tcW w:w="1134" w:type="dxa"/>
            <w:vAlign w:val="center"/>
          </w:tcPr>
          <w:p w:rsidR="00D31120" w:rsidRPr="004C005A" w:rsidRDefault="00D31120" w:rsidP="004C005A">
            <w:pPr>
              <w:jc w:val="both"/>
              <w:rPr>
                <w:sz w:val="20"/>
                <w:szCs w:val="20"/>
              </w:rPr>
            </w:pPr>
          </w:p>
        </w:tc>
        <w:tc>
          <w:tcPr>
            <w:tcW w:w="1559" w:type="dxa"/>
            <w:vAlign w:val="center"/>
          </w:tcPr>
          <w:p w:rsidR="00D31120" w:rsidRDefault="00D31120" w:rsidP="004C005A">
            <w:pPr>
              <w:jc w:val="both"/>
              <w:rPr>
                <w:sz w:val="20"/>
                <w:szCs w:val="20"/>
              </w:rPr>
            </w:pPr>
          </w:p>
        </w:tc>
      </w:tr>
      <w:tr w:rsidR="009D52D3" w:rsidRPr="00B84F47" w:rsidTr="001C2BD6">
        <w:trPr>
          <w:trHeight w:val="292"/>
          <w:jc w:val="center"/>
        </w:trPr>
        <w:tc>
          <w:tcPr>
            <w:tcW w:w="846" w:type="dxa"/>
            <w:vAlign w:val="center"/>
          </w:tcPr>
          <w:p w:rsidR="009D52D3" w:rsidRDefault="009D52D3" w:rsidP="004C005A">
            <w:pPr>
              <w:jc w:val="both"/>
              <w:rPr>
                <w:color w:val="FF0000"/>
                <w:sz w:val="20"/>
                <w:szCs w:val="20"/>
              </w:rPr>
            </w:pPr>
            <w:r>
              <w:rPr>
                <w:color w:val="FF0000"/>
                <w:sz w:val="20"/>
                <w:szCs w:val="20"/>
              </w:rPr>
              <w:t>O1.09</w:t>
            </w:r>
          </w:p>
        </w:tc>
        <w:tc>
          <w:tcPr>
            <w:tcW w:w="6095" w:type="dxa"/>
            <w:vAlign w:val="center"/>
          </w:tcPr>
          <w:p w:rsidR="009D52D3" w:rsidRDefault="009D52D3" w:rsidP="004C005A">
            <w:pPr>
              <w:jc w:val="both"/>
              <w:rPr>
                <w:color w:val="FF0000"/>
                <w:sz w:val="20"/>
                <w:szCs w:val="20"/>
              </w:rPr>
            </w:pPr>
            <w:r>
              <w:rPr>
                <w:color w:val="FF0000"/>
                <w:sz w:val="20"/>
                <w:szCs w:val="20"/>
              </w:rPr>
              <w:t xml:space="preserve">KD </w:t>
            </w:r>
            <w:r w:rsidR="002C71CA">
              <w:rPr>
                <w:color w:val="FF0000"/>
                <w:sz w:val="20"/>
                <w:szCs w:val="20"/>
              </w:rPr>
              <w:t>č. 21</w:t>
            </w:r>
            <w:r>
              <w:rPr>
                <w:color w:val="FF0000"/>
                <w:sz w:val="20"/>
                <w:szCs w:val="20"/>
              </w:rPr>
              <w:t xml:space="preserve"> </w:t>
            </w:r>
          </w:p>
          <w:p w:rsidR="009D52D3" w:rsidRDefault="009D52D3" w:rsidP="004C005A">
            <w:pPr>
              <w:jc w:val="both"/>
              <w:rPr>
                <w:color w:val="FF0000"/>
                <w:sz w:val="20"/>
                <w:szCs w:val="20"/>
              </w:rPr>
            </w:pPr>
            <w:r>
              <w:rPr>
                <w:color w:val="FF0000"/>
                <w:sz w:val="20"/>
                <w:szCs w:val="20"/>
              </w:rPr>
              <w:t>Bude prověřeno napojení kaple PME na silnoproudý elektrický rozvod.</w:t>
            </w:r>
          </w:p>
          <w:p w:rsidR="009D52D3" w:rsidRDefault="009D52D3" w:rsidP="004C005A">
            <w:pPr>
              <w:jc w:val="both"/>
              <w:rPr>
                <w:color w:val="FF0000"/>
                <w:sz w:val="20"/>
                <w:szCs w:val="20"/>
              </w:rPr>
            </w:pPr>
          </w:p>
        </w:tc>
        <w:tc>
          <w:tcPr>
            <w:tcW w:w="1134" w:type="dxa"/>
            <w:vAlign w:val="center"/>
          </w:tcPr>
          <w:p w:rsidR="009D52D3" w:rsidRPr="004C005A" w:rsidRDefault="009D52D3" w:rsidP="004C005A">
            <w:pPr>
              <w:jc w:val="both"/>
              <w:rPr>
                <w:sz w:val="20"/>
                <w:szCs w:val="20"/>
              </w:rPr>
            </w:pPr>
          </w:p>
        </w:tc>
        <w:tc>
          <w:tcPr>
            <w:tcW w:w="1559" w:type="dxa"/>
            <w:vAlign w:val="center"/>
          </w:tcPr>
          <w:p w:rsidR="009D52D3" w:rsidRDefault="009D52D3" w:rsidP="004C005A">
            <w:pPr>
              <w:jc w:val="both"/>
              <w:rPr>
                <w:sz w:val="20"/>
                <w:szCs w:val="20"/>
              </w:rPr>
            </w:pP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2C71CA" w:rsidP="004C005A">
            <w:pPr>
              <w:jc w:val="both"/>
              <w:rPr>
                <w:sz w:val="20"/>
                <w:szCs w:val="20"/>
              </w:rPr>
            </w:pPr>
            <w:r>
              <w:rPr>
                <w:sz w:val="20"/>
                <w:szCs w:val="20"/>
              </w:rPr>
              <w:t>3. 12. 2014</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98" w:rsidRDefault="00394098" w:rsidP="00BD0FE0">
      <w:pPr>
        <w:spacing w:after="0" w:line="240" w:lineRule="auto"/>
      </w:pPr>
      <w:r>
        <w:separator/>
      </w:r>
    </w:p>
  </w:endnote>
  <w:endnote w:type="continuationSeparator" w:id="0">
    <w:p w:rsidR="00394098" w:rsidRDefault="00394098"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D31120" w:rsidRDefault="00D31120">
        <w:pPr>
          <w:pStyle w:val="Zpat"/>
          <w:jc w:val="center"/>
        </w:pPr>
        <w:r>
          <w:fldChar w:fldCharType="begin"/>
        </w:r>
        <w:r>
          <w:instrText>PAGE   \* MERGEFORMAT</w:instrText>
        </w:r>
        <w:r>
          <w:fldChar w:fldCharType="separate"/>
        </w:r>
        <w:r w:rsidR="00A13438">
          <w:rPr>
            <w:noProof/>
          </w:rPr>
          <w:t>13</w:t>
        </w:r>
        <w:r>
          <w:fldChar w:fldCharType="end"/>
        </w:r>
      </w:p>
    </w:sdtContent>
  </w:sdt>
  <w:p w:rsidR="00D31120" w:rsidRDefault="00D311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98" w:rsidRDefault="00394098" w:rsidP="00BD0FE0">
      <w:pPr>
        <w:spacing w:after="0" w:line="240" w:lineRule="auto"/>
      </w:pPr>
      <w:r>
        <w:separator/>
      </w:r>
    </w:p>
  </w:footnote>
  <w:footnote w:type="continuationSeparator" w:id="0">
    <w:p w:rsidR="00394098" w:rsidRDefault="00394098"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20" w:rsidRDefault="00D31120">
    <w:pPr>
      <w:pStyle w:val="Zhlav"/>
    </w:pPr>
    <w:r>
      <w:rPr>
        <w:noProof/>
        <w:lang w:eastAsia="cs-CZ"/>
      </w:rPr>
      <w:drawing>
        <wp:inline distT="0" distB="0" distL="0" distR="0" wp14:anchorId="1675D81C" wp14:editId="41F0681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D31120" w:rsidRDefault="00D31120">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D31120" w:rsidTr="00C4430B">
      <w:trPr>
        <w:trHeight w:val="100"/>
      </w:trPr>
      <w:tc>
        <w:tcPr>
          <w:tcW w:w="1462" w:type="dxa"/>
          <w:vAlign w:val="center"/>
        </w:tcPr>
        <w:p w:rsidR="00D31120" w:rsidRPr="002731B9" w:rsidRDefault="00D31120">
          <w:pPr>
            <w:pStyle w:val="Zhlav"/>
            <w:rPr>
              <w:sz w:val="20"/>
              <w:szCs w:val="20"/>
            </w:rPr>
          </w:pPr>
          <w:r w:rsidRPr="002731B9">
            <w:rPr>
              <w:sz w:val="20"/>
              <w:szCs w:val="20"/>
            </w:rPr>
            <w:t>Stavba</w:t>
          </w:r>
        </w:p>
      </w:tc>
      <w:tc>
        <w:tcPr>
          <w:tcW w:w="8178" w:type="dxa"/>
          <w:gridSpan w:val="2"/>
          <w:vAlign w:val="center"/>
        </w:tcPr>
        <w:p w:rsidR="00D31120" w:rsidRDefault="00D31120" w:rsidP="00B84F47">
          <w:pPr>
            <w:jc w:val="center"/>
            <w:rPr>
              <w:rFonts w:cs="Times New Roman"/>
              <w:b/>
              <w:sz w:val="20"/>
              <w:szCs w:val="20"/>
            </w:rPr>
          </w:pPr>
          <w:r w:rsidRPr="00B84F47">
            <w:rPr>
              <w:rFonts w:cs="Times New Roman"/>
              <w:b/>
              <w:sz w:val="20"/>
              <w:szCs w:val="20"/>
            </w:rPr>
            <w:t>Revitalizace areálu klášterů Český Krumlov</w:t>
          </w:r>
        </w:p>
        <w:p w:rsidR="00D31120" w:rsidRPr="00B84F47" w:rsidRDefault="00D3112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31120" w:rsidRPr="002731B9" w:rsidRDefault="00D31120">
          <w:pPr>
            <w:pStyle w:val="Zhlav"/>
            <w:rPr>
              <w:sz w:val="20"/>
              <w:szCs w:val="20"/>
            </w:rPr>
          </w:pPr>
        </w:p>
      </w:tc>
    </w:tr>
    <w:tr w:rsidR="00D31120" w:rsidTr="00C4430B">
      <w:trPr>
        <w:trHeight w:val="414"/>
      </w:trPr>
      <w:tc>
        <w:tcPr>
          <w:tcW w:w="1462" w:type="dxa"/>
          <w:vAlign w:val="center"/>
        </w:tcPr>
        <w:p w:rsidR="00D31120" w:rsidRPr="002731B9" w:rsidRDefault="00D31120">
          <w:pPr>
            <w:pStyle w:val="Zhlav"/>
            <w:rPr>
              <w:sz w:val="20"/>
              <w:szCs w:val="20"/>
            </w:rPr>
          </w:pPr>
          <w:r w:rsidRPr="002731B9">
            <w:rPr>
              <w:sz w:val="20"/>
              <w:szCs w:val="20"/>
            </w:rPr>
            <w:t>Předmět</w:t>
          </w:r>
        </w:p>
      </w:tc>
      <w:tc>
        <w:tcPr>
          <w:tcW w:w="5626" w:type="dxa"/>
          <w:vAlign w:val="center"/>
        </w:tcPr>
        <w:p w:rsidR="00D31120" w:rsidRPr="002731B9" w:rsidRDefault="00D31120" w:rsidP="00B84F47">
          <w:pPr>
            <w:pStyle w:val="Zhlav"/>
            <w:jc w:val="center"/>
            <w:rPr>
              <w:sz w:val="20"/>
              <w:szCs w:val="20"/>
            </w:rPr>
          </w:pPr>
          <w:r>
            <w:rPr>
              <w:sz w:val="20"/>
              <w:szCs w:val="20"/>
            </w:rPr>
            <w:t>Zápis z kontrolního dne stavby</w:t>
          </w:r>
        </w:p>
      </w:tc>
      <w:tc>
        <w:tcPr>
          <w:tcW w:w="2552" w:type="dxa"/>
          <w:vAlign w:val="center"/>
        </w:tcPr>
        <w:p w:rsidR="00D31120" w:rsidRPr="002731B9" w:rsidRDefault="0080475D" w:rsidP="00982BA3">
          <w:pPr>
            <w:pStyle w:val="Zhlav"/>
            <w:jc w:val="center"/>
            <w:rPr>
              <w:sz w:val="20"/>
              <w:szCs w:val="20"/>
            </w:rPr>
          </w:pPr>
          <w:r>
            <w:rPr>
              <w:sz w:val="20"/>
              <w:szCs w:val="20"/>
            </w:rPr>
            <w:t>Dne 04</w:t>
          </w:r>
          <w:r w:rsidR="00D31120">
            <w:rPr>
              <w:sz w:val="20"/>
              <w:szCs w:val="20"/>
            </w:rPr>
            <w:t>.</w:t>
          </w:r>
          <w:r>
            <w:rPr>
              <w:sz w:val="20"/>
              <w:szCs w:val="20"/>
            </w:rPr>
            <w:t xml:space="preserve"> 12.</w:t>
          </w:r>
          <w:r w:rsidR="00D31120">
            <w:rPr>
              <w:sz w:val="20"/>
              <w:szCs w:val="20"/>
            </w:rPr>
            <w:t xml:space="preserve"> 2014</w:t>
          </w:r>
        </w:p>
      </w:tc>
    </w:tr>
  </w:tbl>
  <w:p w:rsidR="00D31120" w:rsidRDefault="00D3112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A0A"/>
    <w:rsid w:val="000D2A55"/>
    <w:rsid w:val="000D38CE"/>
    <w:rsid w:val="000D4C51"/>
    <w:rsid w:val="000E4533"/>
    <w:rsid w:val="000E62D3"/>
    <w:rsid w:val="000F2ADB"/>
    <w:rsid w:val="001052A8"/>
    <w:rsid w:val="0012451E"/>
    <w:rsid w:val="00125BF0"/>
    <w:rsid w:val="00136BF7"/>
    <w:rsid w:val="00157034"/>
    <w:rsid w:val="00181A90"/>
    <w:rsid w:val="00187E23"/>
    <w:rsid w:val="00196651"/>
    <w:rsid w:val="001A7176"/>
    <w:rsid w:val="001C2BD6"/>
    <w:rsid w:val="001D5314"/>
    <w:rsid w:val="001E3728"/>
    <w:rsid w:val="001E3E41"/>
    <w:rsid w:val="001E55EA"/>
    <w:rsid w:val="001F4041"/>
    <w:rsid w:val="001F566A"/>
    <w:rsid w:val="001F68BD"/>
    <w:rsid w:val="00203B06"/>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C71CA"/>
    <w:rsid w:val="002D19BF"/>
    <w:rsid w:val="002E7487"/>
    <w:rsid w:val="002F1147"/>
    <w:rsid w:val="003035D7"/>
    <w:rsid w:val="00303819"/>
    <w:rsid w:val="00315FAB"/>
    <w:rsid w:val="00334A27"/>
    <w:rsid w:val="00340F21"/>
    <w:rsid w:val="00360020"/>
    <w:rsid w:val="003620EC"/>
    <w:rsid w:val="0037050F"/>
    <w:rsid w:val="00372F83"/>
    <w:rsid w:val="0037531A"/>
    <w:rsid w:val="00375F07"/>
    <w:rsid w:val="00384FAE"/>
    <w:rsid w:val="00394098"/>
    <w:rsid w:val="00395FFA"/>
    <w:rsid w:val="003964D5"/>
    <w:rsid w:val="003A257C"/>
    <w:rsid w:val="003A286C"/>
    <w:rsid w:val="003A4634"/>
    <w:rsid w:val="003A67BF"/>
    <w:rsid w:val="003D316C"/>
    <w:rsid w:val="003D3613"/>
    <w:rsid w:val="003D4022"/>
    <w:rsid w:val="003D68DD"/>
    <w:rsid w:val="003F0E1C"/>
    <w:rsid w:val="00402A44"/>
    <w:rsid w:val="00402EAC"/>
    <w:rsid w:val="004056C3"/>
    <w:rsid w:val="00407534"/>
    <w:rsid w:val="0041039F"/>
    <w:rsid w:val="004248EA"/>
    <w:rsid w:val="0044553C"/>
    <w:rsid w:val="00450D5C"/>
    <w:rsid w:val="00456EB6"/>
    <w:rsid w:val="00457B49"/>
    <w:rsid w:val="004641BD"/>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7270B"/>
    <w:rsid w:val="00586503"/>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0475D"/>
    <w:rsid w:val="0082245B"/>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A015F6"/>
    <w:rsid w:val="00A0628F"/>
    <w:rsid w:val="00A12941"/>
    <w:rsid w:val="00A13438"/>
    <w:rsid w:val="00A13D5F"/>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3CBE"/>
    <w:rsid w:val="00B63B69"/>
    <w:rsid w:val="00B66DED"/>
    <w:rsid w:val="00B70EA9"/>
    <w:rsid w:val="00B82EE6"/>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27C7"/>
    <w:rsid w:val="00C4430B"/>
    <w:rsid w:val="00C5174A"/>
    <w:rsid w:val="00C56BC5"/>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1120"/>
    <w:rsid w:val="00D3325B"/>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24FD6"/>
    <w:rsid w:val="00F30738"/>
    <w:rsid w:val="00F422CC"/>
    <w:rsid w:val="00F44CD1"/>
    <w:rsid w:val="00F5182D"/>
    <w:rsid w:val="00F53B58"/>
    <w:rsid w:val="00F54A86"/>
    <w:rsid w:val="00F606F2"/>
    <w:rsid w:val="00F70826"/>
    <w:rsid w:val="00F92BE8"/>
    <w:rsid w:val="00F953F3"/>
    <w:rsid w:val="00F96C60"/>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80322-15B8-4C1F-9E5C-2A7E0FC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jan.mahr@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vrata.jerhot@supsck.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F362B-341F-40D2-B652-D9BBC99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14</Pages>
  <Words>3550</Words>
  <Characters>20945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2014-05-07T15:02:00Z</cp:lastPrinted>
  <dcterms:created xsi:type="dcterms:W3CDTF">2014-12-04T08:52:00Z</dcterms:created>
  <dcterms:modified xsi:type="dcterms:W3CDTF">2015-08-15T08:14:00Z</dcterms:modified>
</cp:coreProperties>
</file>